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0025C8" w:rsidRDefault="00355887" w:rsidP="000025C8">
      <w:pPr>
        <w:spacing w:after="0" w:line="240" w:lineRule="auto"/>
        <w:jc w:val="both"/>
        <w:rPr>
          <w:rFonts w:eastAsia="Times New Roman" w:cstheme="minorHAnsi"/>
          <w:b/>
          <w:lang w:eastAsia="pt-BR"/>
        </w:rPr>
      </w:pPr>
      <w:r w:rsidRPr="000025C8">
        <w:rPr>
          <w:rFonts w:eastAsia="Times New Roman" w:cstheme="minorHAnsi"/>
          <w:b/>
          <w:color w:val="405CA1"/>
          <w:lang w:eastAsia="pt-BR"/>
        </w:rPr>
        <w:t>PREGÃO ELETRÔNICO</w:t>
      </w:r>
    </w:p>
    <w:p w14:paraId="17948CA6" w14:textId="3F1806AE" w:rsidR="00355887" w:rsidRPr="000025C8" w:rsidRDefault="002676C8" w:rsidP="000025C8">
      <w:pPr>
        <w:spacing w:after="0" w:line="240" w:lineRule="auto"/>
        <w:jc w:val="both"/>
        <w:rPr>
          <w:rFonts w:eastAsia="Times New Roman" w:cstheme="minorHAnsi"/>
          <w:b/>
          <w:color w:val="000000" w:themeColor="text1"/>
          <w:lang w:eastAsia="pt-BR"/>
        </w:rPr>
      </w:pPr>
      <w:r>
        <w:rPr>
          <w:rFonts w:eastAsia="Times New Roman" w:cstheme="minorHAnsi"/>
          <w:b/>
          <w:iCs/>
          <w:color w:val="000000" w:themeColor="text1"/>
          <w:lang w:eastAsia="pt-BR"/>
        </w:rPr>
        <w:t>90511</w:t>
      </w:r>
      <w:r w:rsidR="00355887" w:rsidRPr="000025C8">
        <w:rPr>
          <w:rFonts w:eastAsia="Times New Roman" w:cstheme="minorHAnsi"/>
          <w:b/>
          <w:iCs/>
          <w:color w:val="000000" w:themeColor="text1"/>
          <w:lang w:eastAsia="pt-BR"/>
        </w:rPr>
        <w:t>/2024</w:t>
      </w:r>
    </w:p>
    <w:p w14:paraId="38E4752D" w14:textId="77777777" w:rsidR="00355887" w:rsidRPr="000025C8" w:rsidRDefault="00355887" w:rsidP="000025C8">
      <w:pPr>
        <w:spacing w:after="0" w:line="240" w:lineRule="auto"/>
        <w:jc w:val="both"/>
        <w:rPr>
          <w:rFonts w:eastAsia="Times New Roman" w:cstheme="minorHAnsi"/>
          <w:lang w:eastAsia="pt-BR"/>
        </w:rPr>
      </w:pPr>
    </w:p>
    <w:p w14:paraId="2F701405"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b/>
          <w:bCs/>
          <w:color w:val="405CA1"/>
          <w:lang w:eastAsia="pt-BR"/>
        </w:rPr>
        <w:t>CONTRATANTE (UASG)</w:t>
      </w:r>
    </w:p>
    <w:p w14:paraId="79BCC108"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b/>
          <w:bCs/>
          <w:color w:val="5B5B5F"/>
          <w:lang w:eastAsia="pt-BR"/>
        </w:rPr>
        <w:t>HOSPITAL DAS CLÍNICAS DA FACULDADE DE MEDICINA DA UNIVERSIDADE DE SÃO PAULO – HCFMUSP (092301)</w:t>
      </w:r>
    </w:p>
    <w:p w14:paraId="5946391B" w14:textId="77777777" w:rsidR="00355887" w:rsidRPr="000025C8" w:rsidRDefault="00355887" w:rsidP="000025C8">
      <w:pPr>
        <w:spacing w:after="0" w:line="240" w:lineRule="auto"/>
        <w:jc w:val="both"/>
        <w:rPr>
          <w:rFonts w:eastAsia="Times New Roman" w:cstheme="minorHAnsi"/>
          <w:lang w:eastAsia="pt-BR"/>
        </w:rPr>
      </w:pPr>
    </w:p>
    <w:p w14:paraId="76099B8B" w14:textId="77777777" w:rsidR="00355887" w:rsidRPr="000025C8" w:rsidRDefault="00355887" w:rsidP="000025C8">
      <w:pPr>
        <w:spacing w:after="0" w:line="240" w:lineRule="auto"/>
        <w:jc w:val="both"/>
        <w:rPr>
          <w:rFonts w:eastAsia="Times New Roman" w:cstheme="minorHAnsi"/>
          <w:lang w:eastAsia="pt-BR"/>
        </w:rPr>
      </w:pPr>
    </w:p>
    <w:p w14:paraId="69A1226C" w14:textId="77777777" w:rsidR="00355887" w:rsidRPr="000025C8" w:rsidRDefault="00355887" w:rsidP="000025C8">
      <w:pPr>
        <w:spacing w:after="0" w:line="240" w:lineRule="auto"/>
        <w:jc w:val="both"/>
        <w:rPr>
          <w:rFonts w:eastAsia="Times New Roman" w:cstheme="minorHAnsi"/>
          <w:b/>
          <w:lang w:eastAsia="pt-BR"/>
        </w:rPr>
      </w:pPr>
      <w:r w:rsidRPr="000025C8">
        <w:rPr>
          <w:rFonts w:eastAsia="Times New Roman" w:cstheme="minorHAnsi"/>
          <w:b/>
          <w:bCs/>
          <w:color w:val="405CA1"/>
          <w:lang w:eastAsia="pt-BR"/>
        </w:rPr>
        <w:t>OBJETO</w:t>
      </w:r>
    </w:p>
    <w:p w14:paraId="0B9A7305" w14:textId="0977B42F" w:rsidR="00355887" w:rsidRPr="000025C8" w:rsidRDefault="00355887" w:rsidP="000025C8">
      <w:pPr>
        <w:spacing w:after="0" w:line="240" w:lineRule="auto"/>
        <w:jc w:val="both"/>
        <w:rPr>
          <w:rFonts w:eastAsia="Times New Roman" w:cstheme="minorHAnsi"/>
          <w:color w:val="000000" w:themeColor="text1"/>
          <w:lang w:eastAsia="pt-BR"/>
        </w:rPr>
      </w:pPr>
      <w:r w:rsidRPr="000025C8">
        <w:rPr>
          <w:rFonts w:eastAsia="Times New Roman" w:cstheme="minorHAnsi"/>
          <w:b/>
          <w:bCs/>
          <w:color w:val="000000" w:themeColor="text1"/>
          <w:u w:val="single"/>
          <w:lang w:eastAsia="pt-BR"/>
        </w:rPr>
        <w:t>Regi</w:t>
      </w:r>
      <w:r w:rsidR="000F5055" w:rsidRPr="000025C8">
        <w:rPr>
          <w:rFonts w:eastAsia="Times New Roman" w:cstheme="minorHAnsi"/>
          <w:b/>
          <w:bCs/>
          <w:color w:val="000000" w:themeColor="text1"/>
          <w:u w:val="single"/>
          <w:lang w:eastAsia="pt-BR"/>
        </w:rPr>
        <w:t>stro de preços para contrataç</w:t>
      </w:r>
      <w:r w:rsidRPr="000025C8">
        <w:rPr>
          <w:rFonts w:eastAsia="Times New Roman" w:cstheme="minorHAnsi"/>
          <w:b/>
          <w:bCs/>
          <w:color w:val="000000" w:themeColor="text1"/>
          <w:u w:val="single"/>
          <w:lang w:eastAsia="pt-BR"/>
        </w:rPr>
        <w:t>ões</w:t>
      </w:r>
      <w:r w:rsidR="000F5055" w:rsidRPr="000025C8">
        <w:rPr>
          <w:rFonts w:eastAsia="Times New Roman" w:cstheme="minorHAnsi"/>
          <w:b/>
          <w:bCs/>
          <w:color w:val="000000" w:themeColor="text1"/>
          <w:u w:val="single"/>
          <w:lang w:eastAsia="pt-BR"/>
        </w:rPr>
        <w:t xml:space="preserve"> futura</w:t>
      </w:r>
      <w:r w:rsidRPr="000025C8">
        <w:rPr>
          <w:rFonts w:eastAsia="Times New Roman" w:cstheme="minorHAnsi"/>
          <w:b/>
          <w:bCs/>
          <w:color w:val="000000" w:themeColor="text1"/>
          <w:u w:val="single"/>
          <w:lang w:eastAsia="pt-BR"/>
        </w:rPr>
        <w:t>s de</w:t>
      </w:r>
      <w:r w:rsidR="00F74221" w:rsidRPr="000025C8">
        <w:rPr>
          <w:rFonts w:eastAsia="Times New Roman" w:cstheme="minorHAnsi"/>
          <w:b/>
          <w:bCs/>
          <w:color w:val="000000" w:themeColor="text1"/>
          <w:u w:val="single"/>
          <w:lang w:eastAsia="pt-BR"/>
        </w:rPr>
        <w:t xml:space="preserve"> </w:t>
      </w:r>
      <w:r w:rsidR="00946750" w:rsidRPr="000025C8">
        <w:rPr>
          <w:rFonts w:eastAsia="Times New Roman" w:cstheme="minorHAnsi"/>
          <w:lang w:eastAsia="pt-BR"/>
        </w:rPr>
        <w:t>AGRUPAMENTO DE ITENS MEIO DE CONTRASTE E INSUMOS 01, AGRUPAMENTO DE ITENS MEIO DE CONTRASTE E INSUMOS 02, AGRUPAMENTO DE ITENS MEIO DE CONTRASTE E INSUMOS 03</w:t>
      </w:r>
    </w:p>
    <w:p w14:paraId="3F3B466E" w14:textId="77777777" w:rsidR="00355887" w:rsidRPr="000025C8" w:rsidRDefault="00355887" w:rsidP="000025C8">
      <w:pPr>
        <w:spacing w:after="0" w:line="240" w:lineRule="auto"/>
        <w:jc w:val="both"/>
        <w:rPr>
          <w:rFonts w:eastAsia="Times New Roman" w:cstheme="minorHAnsi"/>
          <w:lang w:eastAsia="pt-BR"/>
        </w:rPr>
      </w:pPr>
    </w:p>
    <w:p w14:paraId="1C4373C6" w14:textId="77777777" w:rsidR="00960BA6" w:rsidRPr="000025C8" w:rsidRDefault="00960BA6" w:rsidP="000025C8">
      <w:pPr>
        <w:spacing w:after="0" w:line="240" w:lineRule="auto"/>
        <w:jc w:val="both"/>
        <w:rPr>
          <w:rFonts w:eastAsia="Times New Roman" w:cstheme="minorHAnsi"/>
          <w:b/>
          <w:bCs/>
          <w:color w:val="405CA1"/>
          <w:lang w:eastAsia="pt-BR"/>
        </w:rPr>
      </w:pPr>
    </w:p>
    <w:p w14:paraId="72E2B30C" w14:textId="4B29C3A5"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b/>
          <w:bCs/>
          <w:color w:val="405CA1"/>
          <w:lang w:eastAsia="pt-BR"/>
        </w:rPr>
        <w:t>VALOR</w:t>
      </w:r>
      <w:r w:rsidRPr="000025C8">
        <w:rPr>
          <w:rFonts w:eastAsia="Times New Roman" w:cstheme="minorHAnsi"/>
          <w:b/>
          <w:bCs/>
          <w:lang w:eastAsia="pt-BR"/>
        </w:rPr>
        <w:t xml:space="preserve"> </w:t>
      </w:r>
      <w:r w:rsidRPr="000025C8">
        <w:rPr>
          <w:rFonts w:eastAsia="Times New Roman" w:cstheme="minorHAnsi"/>
          <w:b/>
          <w:bCs/>
          <w:color w:val="405CA1"/>
          <w:lang w:eastAsia="pt-BR"/>
        </w:rPr>
        <w:t>TOTAL DA CONTRATAÇÃO</w:t>
      </w:r>
    </w:p>
    <w:p w14:paraId="7DFBB7E9" w14:textId="43F3B863" w:rsidR="00355887" w:rsidRPr="000025C8" w:rsidRDefault="00355887" w:rsidP="000025C8">
      <w:pPr>
        <w:spacing w:after="0" w:line="240" w:lineRule="auto"/>
        <w:jc w:val="both"/>
        <w:rPr>
          <w:rFonts w:eastAsia="Times New Roman" w:cstheme="minorHAnsi"/>
          <w:color w:val="000000" w:themeColor="text1"/>
          <w:lang w:eastAsia="pt-BR"/>
        </w:rPr>
      </w:pPr>
      <w:r w:rsidRPr="000025C8">
        <w:rPr>
          <w:rFonts w:eastAsia="Times New Roman" w:cstheme="minorHAnsi"/>
          <w:b/>
          <w:bCs/>
          <w:color w:val="000000" w:themeColor="text1"/>
          <w:lang w:eastAsia="pt-BR"/>
        </w:rPr>
        <w:t>R$ xx.xxx.xxx,xx</w:t>
      </w:r>
      <w:r w:rsidR="005A4EC6" w:rsidRPr="000025C8">
        <w:rPr>
          <w:rFonts w:eastAsia="Times New Roman" w:cstheme="minorHAnsi"/>
          <w:b/>
          <w:bCs/>
          <w:color w:val="000000" w:themeColor="text1"/>
          <w:lang w:eastAsia="pt-BR"/>
        </w:rPr>
        <w:t xml:space="preserve"> (orçamento sigiloso)</w:t>
      </w:r>
    </w:p>
    <w:p w14:paraId="3CCB5CDB" w14:textId="77777777" w:rsidR="00355887" w:rsidRPr="000025C8" w:rsidRDefault="00355887" w:rsidP="000025C8">
      <w:pPr>
        <w:spacing w:after="0" w:line="240" w:lineRule="auto"/>
        <w:jc w:val="both"/>
        <w:rPr>
          <w:rFonts w:eastAsia="Times New Roman" w:cstheme="minorHAnsi"/>
          <w:lang w:eastAsia="pt-BR"/>
        </w:rPr>
      </w:pPr>
    </w:p>
    <w:p w14:paraId="60B61719" w14:textId="77777777" w:rsidR="00355887" w:rsidRPr="000025C8" w:rsidRDefault="00355887" w:rsidP="000025C8">
      <w:pPr>
        <w:spacing w:after="0" w:line="240" w:lineRule="auto"/>
        <w:jc w:val="both"/>
        <w:rPr>
          <w:rFonts w:eastAsia="Times New Roman" w:cstheme="minorHAnsi"/>
          <w:lang w:eastAsia="pt-BR"/>
        </w:rPr>
      </w:pPr>
    </w:p>
    <w:p w14:paraId="44A0F63E"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b/>
          <w:bCs/>
          <w:color w:val="405CA1"/>
          <w:lang w:eastAsia="pt-BR"/>
        </w:rPr>
        <w:t>DATA DA SESSÃO PÚBLICA</w:t>
      </w:r>
    </w:p>
    <w:p w14:paraId="6E139265" w14:textId="6A26039C" w:rsidR="00355887" w:rsidRPr="000025C8" w:rsidRDefault="00355887" w:rsidP="000025C8">
      <w:pPr>
        <w:spacing w:after="0" w:line="240" w:lineRule="auto"/>
        <w:jc w:val="both"/>
        <w:rPr>
          <w:rFonts w:eastAsia="Times New Roman" w:cstheme="minorHAnsi"/>
          <w:b/>
          <w:color w:val="000000" w:themeColor="text1"/>
          <w:lang w:eastAsia="pt-BR"/>
        </w:rPr>
      </w:pPr>
      <w:r w:rsidRPr="002676C8">
        <w:rPr>
          <w:rFonts w:eastAsia="Times New Roman" w:cstheme="minorHAnsi"/>
          <w:b/>
          <w:color w:val="000000" w:themeColor="text1"/>
          <w:lang w:eastAsia="pt-BR"/>
        </w:rPr>
        <w:t xml:space="preserve">Dia </w:t>
      </w:r>
      <w:r w:rsidR="00186424" w:rsidRPr="002676C8">
        <w:rPr>
          <w:rFonts w:eastAsia="Times New Roman" w:cstheme="minorHAnsi"/>
          <w:b/>
          <w:bCs/>
          <w:color w:val="000000" w:themeColor="text1"/>
          <w:lang w:eastAsia="pt-BR"/>
        </w:rPr>
        <w:t>23</w:t>
      </w:r>
      <w:r w:rsidRPr="002676C8">
        <w:rPr>
          <w:rFonts w:eastAsia="Times New Roman" w:cstheme="minorHAnsi"/>
          <w:b/>
          <w:bCs/>
          <w:color w:val="000000" w:themeColor="text1"/>
          <w:lang w:eastAsia="pt-BR"/>
        </w:rPr>
        <w:t>/</w:t>
      </w:r>
      <w:r w:rsidR="00463E06" w:rsidRPr="002676C8">
        <w:rPr>
          <w:rFonts w:eastAsia="Times New Roman" w:cstheme="minorHAnsi"/>
          <w:b/>
          <w:bCs/>
          <w:color w:val="000000" w:themeColor="text1"/>
          <w:lang w:eastAsia="pt-BR"/>
        </w:rPr>
        <w:t>10</w:t>
      </w:r>
      <w:r w:rsidRPr="002676C8">
        <w:rPr>
          <w:rFonts w:eastAsia="Times New Roman" w:cstheme="minorHAnsi"/>
          <w:b/>
          <w:bCs/>
          <w:color w:val="000000" w:themeColor="text1"/>
          <w:lang w:eastAsia="pt-BR"/>
        </w:rPr>
        <w:t>/</w:t>
      </w:r>
      <w:r w:rsidR="00640EB7" w:rsidRPr="002676C8">
        <w:rPr>
          <w:rFonts w:eastAsia="Times New Roman" w:cstheme="minorHAnsi"/>
          <w:b/>
          <w:bCs/>
          <w:color w:val="000000" w:themeColor="text1"/>
          <w:lang w:eastAsia="pt-BR"/>
        </w:rPr>
        <w:t>2024</w:t>
      </w:r>
      <w:r w:rsidRPr="002676C8">
        <w:rPr>
          <w:rFonts w:eastAsia="Times New Roman" w:cstheme="minorHAnsi"/>
          <w:b/>
          <w:bCs/>
          <w:color w:val="000000" w:themeColor="text1"/>
          <w:lang w:eastAsia="pt-BR"/>
        </w:rPr>
        <w:t xml:space="preserve"> </w:t>
      </w:r>
      <w:r w:rsidRPr="002676C8">
        <w:rPr>
          <w:rFonts w:eastAsia="Times New Roman" w:cstheme="minorHAnsi"/>
          <w:b/>
          <w:color w:val="000000" w:themeColor="text1"/>
          <w:lang w:eastAsia="pt-BR"/>
        </w:rPr>
        <w:t>às 09:00</w:t>
      </w:r>
      <w:r w:rsidRPr="002676C8">
        <w:rPr>
          <w:rFonts w:eastAsia="Times New Roman" w:cstheme="minorHAnsi"/>
          <w:b/>
          <w:bCs/>
          <w:color w:val="000000" w:themeColor="text1"/>
          <w:lang w:eastAsia="pt-BR"/>
        </w:rPr>
        <w:t>h (horário de Brasília)</w:t>
      </w:r>
    </w:p>
    <w:p w14:paraId="7FE41FC7" w14:textId="77777777" w:rsidR="00355887" w:rsidRPr="000025C8" w:rsidRDefault="00355887" w:rsidP="000025C8">
      <w:pPr>
        <w:spacing w:after="0" w:line="240" w:lineRule="auto"/>
        <w:jc w:val="both"/>
        <w:rPr>
          <w:rFonts w:eastAsia="Times New Roman" w:cstheme="minorHAnsi"/>
          <w:color w:val="000000" w:themeColor="text1"/>
          <w:lang w:eastAsia="pt-BR"/>
        </w:rPr>
      </w:pPr>
    </w:p>
    <w:p w14:paraId="6DA4157E" w14:textId="77777777" w:rsidR="00355887" w:rsidRPr="000025C8" w:rsidRDefault="00355887" w:rsidP="000025C8">
      <w:pPr>
        <w:spacing w:after="0" w:line="240" w:lineRule="auto"/>
        <w:jc w:val="both"/>
        <w:rPr>
          <w:rFonts w:eastAsia="Times New Roman" w:cstheme="minorHAnsi"/>
          <w:lang w:eastAsia="pt-BR"/>
        </w:rPr>
      </w:pPr>
    </w:p>
    <w:p w14:paraId="4AD97AE2"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b/>
          <w:bCs/>
          <w:caps/>
          <w:color w:val="405CA1"/>
          <w:lang w:eastAsia="pt-BR"/>
        </w:rPr>
        <w:t>Critério de Julgamento:</w:t>
      </w:r>
    </w:p>
    <w:p w14:paraId="144C108A" w14:textId="1DA73DDF" w:rsidR="00355887" w:rsidRPr="00430480" w:rsidRDefault="00355887" w:rsidP="000025C8">
      <w:pPr>
        <w:spacing w:after="0" w:line="240" w:lineRule="auto"/>
        <w:jc w:val="both"/>
        <w:rPr>
          <w:rFonts w:eastAsia="Times New Roman" w:cstheme="minorHAnsi"/>
          <w:color w:val="000000" w:themeColor="text1"/>
          <w:lang w:eastAsia="pt-BR"/>
        </w:rPr>
      </w:pPr>
      <w:r w:rsidRPr="00E615E8">
        <w:rPr>
          <w:rFonts w:eastAsia="Times New Roman" w:cstheme="minorHAnsi"/>
          <w:color w:val="000000" w:themeColor="text1"/>
          <w:lang w:eastAsia="pt-BR"/>
        </w:rPr>
        <w:t xml:space="preserve">Menor preço por </w:t>
      </w:r>
      <w:r w:rsidR="00430480" w:rsidRPr="00E615E8">
        <w:rPr>
          <w:rFonts w:eastAsia="Times New Roman" w:cstheme="minorHAnsi"/>
          <w:color w:val="000000" w:themeColor="text1"/>
          <w:lang w:eastAsia="pt-BR"/>
        </w:rPr>
        <w:t>agrupamento</w:t>
      </w:r>
      <w:r w:rsidR="00430480" w:rsidRPr="00430480">
        <w:rPr>
          <w:rFonts w:eastAsia="Times New Roman" w:cstheme="minorHAnsi"/>
          <w:color w:val="000000" w:themeColor="text1"/>
          <w:lang w:eastAsia="pt-BR"/>
        </w:rPr>
        <w:t xml:space="preserve"> </w:t>
      </w:r>
    </w:p>
    <w:p w14:paraId="452328D8" w14:textId="77777777" w:rsidR="00355887" w:rsidRPr="000025C8" w:rsidRDefault="00355887" w:rsidP="000025C8">
      <w:pPr>
        <w:spacing w:after="0" w:line="240" w:lineRule="auto"/>
        <w:jc w:val="both"/>
        <w:rPr>
          <w:rFonts w:eastAsia="Times New Roman" w:cstheme="minorHAnsi"/>
          <w:lang w:eastAsia="pt-BR"/>
        </w:rPr>
      </w:pPr>
    </w:p>
    <w:p w14:paraId="70E2AE79"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b/>
          <w:bCs/>
          <w:caps/>
          <w:color w:val="405CA1"/>
          <w:lang w:eastAsia="pt-BR"/>
        </w:rPr>
        <w:t>Modo de disputa:</w:t>
      </w:r>
    </w:p>
    <w:p w14:paraId="434C4727" w14:textId="77777777" w:rsidR="00355887" w:rsidRPr="000025C8" w:rsidRDefault="00355887" w:rsidP="000025C8">
      <w:pPr>
        <w:spacing w:after="0" w:line="240" w:lineRule="auto"/>
        <w:jc w:val="both"/>
        <w:rPr>
          <w:rFonts w:eastAsia="Times New Roman" w:cstheme="minorHAnsi"/>
          <w:color w:val="000000" w:themeColor="text1"/>
          <w:lang w:eastAsia="pt-BR"/>
        </w:rPr>
      </w:pPr>
      <w:r w:rsidRPr="000025C8">
        <w:rPr>
          <w:rFonts w:eastAsia="Times New Roman" w:cstheme="minorHAnsi"/>
          <w:color w:val="000000" w:themeColor="text1"/>
          <w:lang w:eastAsia="pt-BR"/>
        </w:rPr>
        <w:t>Aberto</w:t>
      </w:r>
    </w:p>
    <w:p w14:paraId="550324E2" w14:textId="77777777" w:rsidR="00355887" w:rsidRPr="000025C8" w:rsidRDefault="00355887" w:rsidP="000025C8">
      <w:pPr>
        <w:spacing w:after="0" w:line="240" w:lineRule="auto"/>
        <w:jc w:val="both"/>
        <w:rPr>
          <w:rFonts w:eastAsia="Times New Roman" w:cstheme="minorHAnsi"/>
          <w:lang w:eastAsia="pt-BR"/>
        </w:rPr>
      </w:pPr>
    </w:p>
    <w:p w14:paraId="74AADE5F"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b/>
          <w:bCs/>
          <w:color w:val="405CA1"/>
          <w:lang w:eastAsia="pt-BR"/>
        </w:rPr>
        <w:t>PREFERÊNCIA ME/EPP/EQUIPARADAS</w:t>
      </w:r>
    </w:p>
    <w:p w14:paraId="5A21CE68" w14:textId="4D221472" w:rsidR="00355887" w:rsidRPr="000025C8" w:rsidRDefault="00DF53D4" w:rsidP="000025C8">
      <w:pPr>
        <w:spacing w:after="0" w:line="240" w:lineRule="auto"/>
        <w:jc w:val="both"/>
        <w:rPr>
          <w:rFonts w:eastAsia="Times New Roman" w:cstheme="minorHAnsi"/>
          <w:color w:val="000000" w:themeColor="text1"/>
          <w:lang w:eastAsia="pt-BR"/>
        </w:rPr>
      </w:pPr>
      <w:r w:rsidRPr="000025C8">
        <w:rPr>
          <w:rFonts w:eastAsia="Times New Roman" w:cstheme="minorHAnsi"/>
          <w:b/>
          <w:bCs/>
          <w:color w:val="000000" w:themeColor="text1"/>
          <w:lang w:eastAsia="pt-BR"/>
        </w:rPr>
        <w:t>SIM</w:t>
      </w:r>
    </w:p>
    <w:p w14:paraId="2F9E5900" w14:textId="77777777" w:rsidR="00355887" w:rsidRPr="000025C8" w:rsidRDefault="00355887" w:rsidP="000025C8">
      <w:pPr>
        <w:spacing w:before="240" w:after="0" w:line="240" w:lineRule="auto"/>
        <w:jc w:val="both"/>
        <w:rPr>
          <w:rFonts w:eastAsia="Times New Roman" w:cstheme="minorHAnsi"/>
          <w:lang w:eastAsia="pt-BR"/>
        </w:rPr>
      </w:pPr>
      <w:r w:rsidRPr="000025C8">
        <w:rPr>
          <w:rFonts w:eastAsia="Times New Roman" w:cstheme="minorHAnsi"/>
          <w:lang w:eastAsia="pt-BR"/>
        </w:rPr>
        <w:t>Sumário</w:t>
      </w:r>
    </w:p>
    <w:p w14:paraId="68C9143D" w14:textId="77777777" w:rsidR="00355887" w:rsidRPr="000025C8" w:rsidRDefault="00355887" w:rsidP="000025C8">
      <w:pPr>
        <w:spacing w:after="0" w:line="240" w:lineRule="auto"/>
        <w:jc w:val="both"/>
        <w:rPr>
          <w:rFonts w:eastAsia="Times New Roman" w:cstheme="minorHAnsi"/>
          <w:lang w:eastAsia="pt-BR"/>
        </w:rPr>
      </w:pPr>
    </w:p>
    <w:p w14:paraId="051A4DB1" w14:textId="77777777" w:rsidR="00355887" w:rsidRPr="000025C8" w:rsidRDefault="00FB3991" w:rsidP="000025C8">
      <w:pPr>
        <w:spacing w:after="105" w:line="240" w:lineRule="auto"/>
        <w:jc w:val="both"/>
        <w:rPr>
          <w:rFonts w:eastAsia="Times New Roman" w:cstheme="minorHAnsi"/>
          <w:lang w:eastAsia="pt-BR"/>
        </w:rPr>
      </w:pPr>
      <w:hyperlink w:anchor="_Toc135469223" w:tgtFrame="_blank" w:history="1">
        <w:r w:rsidR="00355887" w:rsidRPr="000025C8">
          <w:rPr>
            <w:rFonts w:eastAsia="Times New Roman" w:cstheme="minorHAnsi"/>
            <w:u w:val="single"/>
            <w:lang w:eastAsia="pt-BR"/>
          </w:rPr>
          <w:t>1. DO OBJETO</w:t>
        </w:r>
        <w:r w:rsidR="00355887" w:rsidRPr="000025C8">
          <w:rPr>
            <w:rFonts w:eastAsia="Times New Roman" w:cstheme="minorHAnsi"/>
            <w:vanish/>
            <w:lang w:eastAsia="pt-BR"/>
          </w:rPr>
          <w:t>.. 3</w:t>
        </w:r>
      </w:hyperlink>
    </w:p>
    <w:p w14:paraId="5D23377F" w14:textId="77777777" w:rsidR="00355887" w:rsidRPr="000025C8" w:rsidRDefault="00FB3991" w:rsidP="000025C8">
      <w:pPr>
        <w:spacing w:after="105" w:line="240" w:lineRule="auto"/>
        <w:jc w:val="both"/>
        <w:rPr>
          <w:rFonts w:eastAsia="Times New Roman" w:cstheme="minorHAnsi"/>
          <w:lang w:eastAsia="pt-BR"/>
        </w:rPr>
      </w:pPr>
      <w:hyperlink w:anchor="_Toc135469224" w:tgtFrame="_blank" w:history="1">
        <w:r w:rsidR="00355887" w:rsidRPr="000025C8">
          <w:rPr>
            <w:rFonts w:eastAsia="Times New Roman" w:cstheme="minorHAnsi"/>
            <w:u w:val="single"/>
            <w:lang w:eastAsia="pt-BR"/>
          </w:rPr>
          <w:t xml:space="preserve">2. DO REGISTRO DE PREÇOS </w:t>
        </w:r>
        <w:r w:rsidR="00355887" w:rsidRPr="000025C8">
          <w:rPr>
            <w:rFonts w:eastAsia="Times New Roman" w:cstheme="minorHAnsi"/>
            <w:vanish/>
            <w:lang w:eastAsia="pt-BR"/>
          </w:rPr>
          <w:t>3</w:t>
        </w:r>
      </w:hyperlink>
    </w:p>
    <w:p w14:paraId="2B14E5D2" w14:textId="77777777" w:rsidR="00355887" w:rsidRPr="000025C8" w:rsidRDefault="00FB3991" w:rsidP="000025C8">
      <w:pPr>
        <w:spacing w:after="105" w:line="240" w:lineRule="auto"/>
        <w:jc w:val="both"/>
        <w:rPr>
          <w:rFonts w:eastAsia="Times New Roman" w:cstheme="minorHAnsi"/>
          <w:lang w:eastAsia="pt-BR"/>
        </w:rPr>
      </w:pPr>
      <w:hyperlink w:anchor="_Toc135469225" w:tgtFrame="_blank" w:history="1">
        <w:r w:rsidR="00355887" w:rsidRPr="000025C8">
          <w:rPr>
            <w:rFonts w:eastAsia="Times New Roman" w:cstheme="minorHAnsi"/>
            <w:u w:val="single"/>
            <w:lang w:eastAsia="pt-BR"/>
          </w:rPr>
          <w:t>3. DA PARTICIPAÇÃO NA LICITAÇÃO</w:t>
        </w:r>
        <w:r w:rsidR="00355887" w:rsidRPr="000025C8">
          <w:rPr>
            <w:rFonts w:eastAsia="Times New Roman" w:cstheme="minorHAnsi"/>
            <w:vanish/>
            <w:lang w:eastAsia="pt-BR"/>
          </w:rPr>
          <w:t>.. 3</w:t>
        </w:r>
      </w:hyperlink>
    </w:p>
    <w:p w14:paraId="5BC1653B" w14:textId="77777777" w:rsidR="00355887" w:rsidRPr="000025C8" w:rsidRDefault="00FB3991" w:rsidP="000025C8">
      <w:pPr>
        <w:spacing w:after="105" w:line="240" w:lineRule="auto"/>
        <w:jc w:val="both"/>
        <w:rPr>
          <w:rFonts w:eastAsia="Times New Roman" w:cstheme="minorHAnsi"/>
          <w:lang w:eastAsia="pt-BR"/>
        </w:rPr>
      </w:pPr>
      <w:hyperlink w:anchor="_Toc135469226" w:tgtFrame="_blank" w:history="1">
        <w:r w:rsidR="00355887" w:rsidRPr="000025C8">
          <w:rPr>
            <w:rFonts w:eastAsia="Times New Roman" w:cstheme="minorHAnsi"/>
            <w:u w:val="single"/>
            <w:lang w:eastAsia="pt-BR"/>
          </w:rPr>
          <w:t>4. DA APRESENTAÇÃO DA PROPOSTA E DOS DOCUMENTOS DE HABILITAÇÃO</w:t>
        </w:r>
        <w:r w:rsidR="00355887" w:rsidRPr="000025C8">
          <w:rPr>
            <w:rFonts w:eastAsia="Times New Roman" w:cstheme="minorHAnsi"/>
            <w:vanish/>
            <w:lang w:eastAsia="pt-BR"/>
          </w:rPr>
          <w:t>.. 5</w:t>
        </w:r>
      </w:hyperlink>
    </w:p>
    <w:p w14:paraId="25556E43" w14:textId="77777777" w:rsidR="00355887" w:rsidRPr="000025C8" w:rsidRDefault="00FB3991" w:rsidP="000025C8">
      <w:pPr>
        <w:spacing w:after="105" w:line="240" w:lineRule="auto"/>
        <w:jc w:val="both"/>
        <w:rPr>
          <w:rFonts w:eastAsia="Times New Roman" w:cstheme="minorHAnsi"/>
          <w:lang w:eastAsia="pt-BR"/>
        </w:rPr>
      </w:pPr>
      <w:hyperlink w:anchor="_Toc135469227" w:tgtFrame="_blank" w:history="1">
        <w:r w:rsidR="00355887" w:rsidRPr="000025C8">
          <w:rPr>
            <w:rFonts w:eastAsia="Times New Roman" w:cstheme="minorHAnsi"/>
            <w:u w:val="single"/>
            <w:lang w:eastAsia="pt-BR"/>
          </w:rPr>
          <w:t>5. DO PREENCHIMENTO DA PROPOSTA</w:t>
        </w:r>
        <w:r w:rsidR="00355887" w:rsidRPr="000025C8">
          <w:rPr>
            <w:rFonts w:eastAsia="Times New Roman" w:cstheme="minorHAnsi"/>
            <w:vanish/>
            <w:lang w:eastAsia="pt-BR"/>
          </w:rPr>
          <w:t>. 7</w:t>
        </w:r>
      </w:hyperlink>
    </w:p>
    <w:p w14:paraId="5973D468" w14:textId="77777777" w:rsidR="00355887" w:rsidRPr="000025C8" w:rsidRDefault="00FB3991" w:rsidP="000025C8">
      <w:pPr>
        <w:spacing w:after="105" w:line="240" w:lineRule="auto"/>
        <w:jc w:val="both"/>
        <w:rPr>
          <w:rFonts w:eastAsia="Times New Roman" w:cstheme="minorHAnsi"/>
          <w:lang w:eastAsia="pt-BR"/>
        </w:rPr>
      </w:pPr>
      <w:hyperlink w:anchor="_Toc135469228" w:tgtFrame="_blank" w:history="1">
        <w:r w:rsidR="00355887" w:rsidRPr="000025C8">
          <w:rPr>
            <w:rFonts w:eastAsia="Times New Roman" w:cstheme="minorHAnsi"/>
            <w:u w:val="single"/>
            <w:lang w:eastAsia="pt-BR"/>
          </w:rPr>
          <w:t>6. DA ABERTURA DA SESSÃO, CLASSIFICAÇÃO DAS PROPOSTAS E FORMULAÇÃO DE LANCES</w:t>
        </w:r>
        <w:r w:rsidR="00355887" w:rsidRPr="000025C8">
          <w:rPr>
            <w:rFonts w:eastAsia="Times New Roman" w:cstheme="minorHAnsi"/>
            <w:vanish/>
            <w:lang w:eastAsia="pt-BR"/>
          </w:rPr>
          <w:t>. 8</w:t>
        </w:r>
      </w:hyperlink>
    </w:p>
    <w:p w14:paraId="4BA89257" w14:textId="77777777" w:rsidR="00355887" w:rsidRPr="000025C8" w:rsidRDefault="00FB3991" w:rsidP="000025C8">
      <w:pPr>
        <w:spacing w:after="105" w:line="240" w:lineRule="auto"/>
        <w:jc w:val="both"/>
        <w:rPr>
          <w:rFonts w:eastAsia="Times New Roman" w:cstheme="minorHAnsi"/>
          <w:lang w:eastAsia="pt-BR"/>
        </w:rPr>
      </w:pPr>
      <w:hyperlink w:anchor="_Toc135469229" w:tgtFrame="_blank" w:history="1">
        <w:r w:rsidR="00355887" w:rsidRPr="000025C8">
          <w:rPr>
            <w:rFonts w:eastAsia="Times New Roman" w:cstheme="minorHAnsi"/>
            <w:u w:val="single"/>
            <w:lang w:eastAsia="pt-BR"/>
          </w:rPr>
          <w:t>7. DA FASE DE JULGAMENTO</w:t>
        </w:r>
        <w:r w:rsidR="00355887" w:rsidRPr="000025C8">
          <w:rPr>
            <w:rFonts w:eastAsia="Times New Roman" w:cstheme="minorHAnsi"/>
            <w:vanish/>
            <w:lang w:eastAsia="pt-BR"/>
          </w:rPr>
          <w:t>.. 12</w:t>
        </w:r>
      </w:hyperlink>
    </w:p>
    <w:p w14:paraId="1D02F76A" w14:textId="77777777" w:rsidR="00355887" w:rsidRPr="000025C8" w:rsidRDefault="00FB3991" w:rsidP="000025C8">
      <w:pPr>
        <w:spacing w:after="105" w:line="240" w:lineRule="auto"/>
        <w:jc w:val="both"/>
        <w:rPr>
          <w:rFonts w:eastAsia="Times New Roman" w:cstheme="minorHAnsi"/>
          <w:lang w:eastAsia="pt-BR"/>
        </w:rPr>
      </w:pPr>
      <w:hyperlink w:anchor="_Toc135469230" w:tgtFrame="_blank" w:history="1">
        <w:r w:rsidR="00355887" w:rsidRPr="000025C8">
          <w:rPr>
            <w:rFonts w:eastAsia="Times New Roman" w:cstheme="minorHAnsi"/>
            <w:u w:val="single"/>
            <w:lang w:eastAsia="pt-BR"/>
          </w:rPr>
          <w:t>8. DA FASE DE HABILITAÇÃO</w:t>
        </w:r>
        <w:r w:rsidR="00355887" w:rsidRPr="000025C8">
          <w:rPr>
            <w:rFonts w:eastAsia="Times New Roman" w:cstheme="minorHAnsi"/>
            <w:vanish/>
            <w:lang w:eastAsia="pt-BR"/>
          </w:rPr>
          <w:t>.. 16</w:t>
        </w:r>
      </w:hyperlink>
    </w:p>
    <w:p w14:paraId="15DA4EE3" w14:textId="77777777" w:rsidR="00355887" w:rsidRPr="000025C8" w:rsidRDefault="00FB3991" w:rsidP="000025C8">
      <w:pPr>
        <w:spacing w:after="105" w:line="240" w:lineRule="auto"/>
        <w:jc w:val="both"/>
        <w:rPr>
          <w:rFonts w:eastAsia="Times New Roman" w:cstheme="minorHAnsi"/>
          <w:lang w:eastAsia="pt-BR"/>
        </w:rPr>
      </w:pPr>
      <w:hyperlink w:anchor="_Toc135469231" w:tgtFrame="_blank" w:history="1">
        <w:r w:rsidR="00355887" w:rsidRPr="000025C8">
          <w:rPr>
            <w:rFonts w:eastAsia="Times New Roman" w:cstheme="minorHAnsi"/>
            <w:u w:val="single"/>
            <w:lang w:eastAsia="pt-BR"/>
          </w:rPr>
          <w:t>9. DA ATA DE REGISTRO DE PREÇOS</w:t>
        </w:r>
        <w:r w:rsidR="00355887" w:rsidRPr="000025C8">
          <w:rPr>
            <w:rFonts w:eastAsia="Times New Roman" w:cstheme="minorHAnsi"/>
            <w:vanish/>
            <w:lang w:eastAsia="pt-BR"/>
          </w:rPr>
          <w:t>. 18</w:t>
        </w:r>
      </w:hyperlink>
    </w:p>
    <w:p w14:paraId="731128D6" w14:textId="77777777" w:rsidR="00355887" w:rsidRPr="000025C8" w:rsidRDefault="00FB3991" w:rsidP="000025C8">
      <w:pPr>
        <w:spacing w:after="105" w:line="240" w:lineRule="auto"/>
        <w:jc w:val="both"/>
        <w:rPr>
          <w:rFonts w:eastAsia="Times New Roman" w:cstheme="minorHAnsi"/>
          <w:lang w:eastAsia="pt-BR"/>
        </w:rPr>
      </w:pPr>
      <w:hyperlink w:anchor="_Toc135469232" w:tgtFrame="_blank" w:history="1">
        <w:r w:rsidR="00355887" w:rsidRPr="000025C8">
          <w:rPr>
            <w:rFonts w:eastAsia="Times New Roman" w:cstheme="minorHAnsi"/>
            <w:u w:val="single"/>
            <w:lang w:eastAsia="pt-BR"/>
          </w:rPr>
          <w:t>10. DA FORMAÇÃO DO CADASTRO DE RESERVA</w:t>
        </w:r>
        <w:r w:rsidR="00355887" w:rsidRPr="000025C8">
          <w:rPr>
            <w:rFonts w:eastAsia="Times New Roman" w:cstheme="minorHAnsi"/>
            <w:vanish/>
            <w:lang w:eastAsia="pt-BR"/>
          </w:rPr>
          <w:t>. 19</w:t>
        </w:r>
      </w:hyperlink>
    </w:p>
    <w:p w14:paraId="745899CB" w14:textId="77777777" w:rsidR="00355887" w:rsidRPr="000025C8" w:rsidRDefault="00FB3991" w:rsidP="000025C8">
      <w:pPr>
        <w:spacing w:after="105" w:line="240" w:lineRule="auto"/>
        <w:jc w:val="both"/>
        <w:rPr>
          <w:rFonts w:eastAsia="Times New Roman" w:cstheme="minorHAnsi"/>
          <w:lang w:eastAsia="pt-BR"/>
        </w:rPr>
      </w:pPr>
      <w:hyperlink w:anchor="_Toc135469233" w:tgtFrame="_blank" w:history="1">
        <w:r w:rsidR="00355887" w:rsidRPr="000025C8">
          <w:rPr>
            <w:rFonts w:eastAsia="Times New Roman" w:cstheme="minorHAnsi"/>
            <w:u w:val="single"/>
            <w:lang w:eastAsia="pt-BR"/>
          </w:rPr>
          <w:t>11. DOS RECURSOS</w:t>
        </w:r>
        <w:r w:rsidR="00355887" w:rsidRPr="000025C8">
          <w:rPr>
            <w:rFonts w:eastAsia="Times New Roman" w:cstheme="minorHAnsi"/>
            <w:vanish/>
            <w:lang w:eastAsia="pt-BR"/>
          </w:rPr>
          <w:t>. 19</w:t>
        </w:r>
      </w:hyperlink>
    </w:p>
    <w:p w14:paraId="0610EAEC" w14:textId="77777777" w:rsidR="00355887" w:rsidRPr="000025C8" w:rsidRDefault="00FB3991" w:rsidP="000025C8">
      <w:pPr>
        <w:spacing w:after="105" w:line="240" w:lineRule="auto"/>
        <w:jc w:val="both"/>
        <w:rPr>
          <w:rFonts w:eastAsia="Times New Roman" w:cstheme="minorHAnsi"/>
          <w:lang w:eastAsia="pt-BR"/>
        </w:rPr>
      </w:pPr>
      <w:hyperlink w:anchor="_Toc135469234" w:tgtFrame="_blank" w:history="1">
        <w:r w:rsidR="00355887" w:rsidRPr="000025C8">
          <w:rPr>
            <w:rFonts w:eastAsia="Times New Roman" w:cstheme="minorHAnsi"/>
            <w:u w:val="single"/>
            <w:lang w:eastAsia="pt-BR"/>
          </w:rPr>
          <w:t>12. DAS INFRAÇÕES ADMINISTRATIVAS E SANÇÕES</w:t>
        </w:r>
        <w:r w:rsidR="00355887" w:rsidRPr="000025C8">
          <w:rPr>
            <w:rFonts w:eastAsia="Times New Roman" w:cstheme="minorHAnsi"/>
            <w:vanish/>
            <w:lang w:eastAsia="pt-BR"/>
          </w:rPr>
          <w:t>. 20</w:t>
        </w:r>
      </w:hyperlink>
    </w:p>
    <w:p w14:paraId="5211220C" w14:textId="77777777" w:rsidR="00355887" w:rsidRPr="000025C8" w:rsidRDefault="00FB3991" w:rsidP="000025C8">
      <w:pPr>
        <w:spacing w:after="105" w:line="240" w:lineRule="auto"/>
        <w:jc w:val="both"/>
        <w:rPr>
          <w:rFonts w:eastAsia="Times New Roman" w:cstheme="minorHAnsi"/>
          <w:lang w:eastAsia="pt-BR"/>
        </w:rPr>
      </w:pPr>
      <w:hyperlink w:anchor="_Toc135469235" w:tgtFrame="_blank" w:history="1">
        <w:r w:rsidR="00355887" w:rsidRPr="000025C8">
          <w:rPr>
            <w:rFonts w:eastAsia="Times New Roman" w:cstheme="minorHAnsi"/>
            <w:u w:val="single"/>
            <w:lang w:eastAsia="pt-BR"/>
          </w:rPr>
          <w:t>13. DA IMPUGNAÇÃO AO EDITAL E DO PEDIDO DE ESCLARECIMENTO</w:t>
        </w:r>
        <w:r w:rsidR="00355887" w:rsidRPr="000025C8">
          <w:rPr>
            <w:rFonts w:eastAsia="Times New Roman" w:cstheme="minorHAnsi"/>
            <w:vanish/>
            <w:lang w:eastAsia="pt-BR"/>
          </w:rPr>
          <w:t>.. 23</w:t>
        </w:r>
      </w:hyperlink>
    </w:p>
    <w:p w14:paraId="23254777" w14:textId="7BC4C3AF" w:rsidR="005A4EC6" w:rsidRPr="000025C8" w:rsidRDefault="00FB3991" w:rsidP="000025C8">
      <w:pPr>
        <w:spacing w:after="105" w:line="240" w:lineRule="auto"/>
        <w:jc w:val="both"/>
        <w:rPr>
          <w:rFonts w:eastAsia="Times New Roman" w:cstheme="minorHAnsi"/>
          <w:b/>
          <w:bCs/>
          <w:lang w:eastAsia="pt-BR"/>
        </w:rPr>
      </w:pPr>
      <w:hyperlink w:anchor="_Toc135469236" w:tgtFrame="_blank" w:history="1">
        <w:r w:rsidR="00355887" w:rsidRPr="000025C8">
          <w:rPr>
            <w:rFonts w:eastAsia="Times New Roman" w:cstheme="minorHAnsi"/>
            <w:u w:val="single"/>
            <w:lang w:eastAsia="pt-BR"/>
          </w:rPr>
          <w:t>14. DAS DISPOSIÇÕES GERAIS</w:t>
        </w:r>
        <w:r w:rsidR="00355887" w:rsidRPr="000025C8">
          <w:rPr>
            <w:rFonts w:eastAsia="Times New Roman" w:cstheme="minorHAnsi"/>
            <w:vanish/>
            <w:lang w:eastAsia="pt-BR"/>
          </w:rPr>
          <w:t>. 24</w:t>
        </w:r>
      </w:hyperlink>
      <w:r w:rsidR="005A4EC6" w:rsidRPr="000025C8">
        <w:rPr>
          <w:rFonts w:eastAsia="Times New Roman" w:cstheme="minorHAnsi"/>
          <w:b/>
          <w:bCs/>
          <w:lang w:eastAsia="pt-BR"/>
        </w:rPr>
        <w:br w:type="page"/>
      </w:r>
    </w:p>
    <w:p w14:paraId="4780B74E" w14:textId="77F5936A" w:rsidR="00355887" w:rsidRPr="000025C8" w:rsidRDefault="00355887" w:rsidP="000025C8">
      <w:pPr>
        <w:spacing w:before="285" w:after="285" w:line="240" w:lineRule="auto"/>
        <w:ind w:firstLine="567"/>
        <w:jc w:val="both"/>
        <w:rPr>
          <w:rFonts w:eastAsia="Times New Roman" w:cstheme="minorHAnsi"/>
          <w:lang w:eastAsia="pt-BR"/>
        </w:rPr>
      </w:pPr>
      <w:r w:rsidRPr="000025C8">
        <w:rPr>
          <w:rFonts w:eastAsia="Times New Roman" w:cstheme="minorHAnsi"/>
          <w:b/>
          <w:bCs/>
          <w:lang w:eastAsia="pt-BR"/>
        </w:rPr>
        <w:lastRenderedPageBreak/>
        <w:t>HOSPITAL DAS CLÍNICAS DA FACULDADE DE MEDICINA DA UNIVERSIDADE DE SÃO PAULO HCFMUSP</w:t>
      </w:r>
    </w:p>
    <w:p w14:paraId="300500FB" w14:textId="0B986A95" w:rsidR="00355887" w:rsidRPr="000025C8" w:rsidRDefault="00F544E0" w:rsidP="00FB3991">
      <w:pPr>
        <w:rPr>
          <w:rFonts w:eastAsia="Times New Roman" w:cstheme="minorHAnsi"/>
          <w:lang w:eastAsia="pt-BR"/>
        </w:rPr>
      </w:pPr>
      <w:r w:rsidRPr="000025C8">
        <w:rPr>
          <w:rFonts w:eastAsia="Times New Roman" w:cstheme="minorHAnsi"/>
          <w:b/>
          <w:bCs/>
          <w:lang w:eastAsia="pt-BR"/>
        </w:rPr>
        <w:t xml:space="preserve">                                </w:t>
      </w:r>
      <w:r w:rsidR="00355887" w:rsidRPr="000025C8">
        <w:rPr>
          <w:rFonts w:eastAsia="Times New Roman" w:cstheme="minorHAnsi"/>
          <w:b/>
          <w:bCs/>
          <w:lang w:eastAsia="pt-BR"/>
        </w:rPr>
        <w:t xml:space="preserve">PREGÃO ELETRÔNICO Nº </w:t>
      </w:r>
      <w:r w:rsidR="004D3A5C">
        <w:rPr>
          <w:rFonts w:eastAsia="Times New Roman" w:cstheme="minorHAnsi"/>
          <w:b/>
          <w:bCs/>
          <w:lang w:eastAsia="pt-BR"/>
        </w:rPr>
        <w:t>90511</w:t>
      </w:r>
      <w:bookmarkStart w:id="0" w:name="_GoBack"/>
      <w:bookmarkEnd w:id="0"/>
      <w:r w:rsidR="00355887" w:rsidRPr="000025C8">
        <w:rPr>
          <w:rFonts w:eastAsia="Times New Roman" w:cstheme="minorHAnsi"/>
          <w:b/>
          <w:bCs/>
          <w:lang w:eastAsia="pt-BR"/>
        </w:rPr>
        <w:t>/2024</w:t>
      </w:r>
    </w:p>
    <w:p w14:paraId="4B036843" w14:textId="0B334748" w:rsidR="00355887" w:rsidRPr="000025C8" w:rsidRDefault="00F544E0" w:rsidP="000025C8">
      <w:pPr>
        <w:spacing w:before="285" w:after="285" w:line="240" w:lineRule="auto"/>
        <w:ind w:left="709" w:firstLine="567"/>
        <w:jc w:val="both"/>
        <w:rPr>
          <w:rFonts w:eastAsia="Times New Roman" w:cstheme="minorHAnsi"/>
          <w:lang w:eastAsia="pt-BR"/>
        </w:rPr>
      </w:pPr>
      <w:r w:rsidRPr="000025C8">
        <w:rPr>
          <w:rFonts w:eastAsia="Times New Roman" w:cstheme="minorHAnsi"/>
          <w:lang w:eastAsia="pt-BR"/>
        </w:rPr>
        <w:t xml:space="preserve">                  </w:t>
      </w:r>
      <w:r w:rsidR="00355887" w:rsidRPr="000025C8">
        <w:rPr>
          <w:rFonts w:eastAsia="Times New Roman" w:cstheme="minorHAnsi"/>
          <w:lang w:eastAsia="pt-BR"/>
        </w:rPr>
        <w:t>(</w:t>
      </w:r>
      <w:r w:rsidR="00355887" w:rsidRPr="000025C8">
        <w:rPr>
          <w:rFonts w:eastAsia="Times New Roman" w:cstheme="minorHAnsi"/>
          <w:u w:val="single"/>
          <w:lang w:eastAsia="pt-BR"/>
        </w:rPr>
        <w:t xml:space="preserve">Processo Administrativo SEI n° </w:t>
      </w:r>
      <w:r w:rsidR="00946750" w:rsidRPr="000025C8">
        <w:rPr>
          <w:rFonts w:eastAsia="Times New Roman" w:cstheme="minorHAnsi"/>
          <w:u w:val="single"/>
          <w:lang w:eastAsia="pt-BR"/>
        </w:rPr>
        <w:t>145.00019874/2024-90</w:t>
      </w:r>
      <w:r w:rsidR="00355887" w:rsidRPr="000025C8">
        <w:rPr>
          <w:rFonts w:eastAsia="Times New Roman" w:cstheme="minorHAnsi"/>
          <w:lang w:eastAsia="pt-BR"/>
        </w:rPr>
        <w:t>)</w:t>
      </w:r>
    </w:p>
    <w:p w14:paraId="5CC3AC54" w14:textId="77777777" w:rsidR="00355887" w:rsidRPr="000025C8" w:rsidRDefault="00355887" w:rsidP="000025C8">
      <w:pPr>
        <w:spacing w:before="285" w:after="285" w:line="240" w:lineRule="auto"/>
        <w:ind w:firstLine="567"/>
        <w:jc w:val="both"/>
        <w:rPr>
          <w:rFonts w:eastAsia="Times New Roman" w:cstheme="minorHAnsi"/>
          <w:lang w:eastAsia="pt-BR"/>
        </w:rPr>
      </w:pPr>
    </w:p>
    <w:p w14:paraId="59B6F21F" w14:textId="7C62790D" w:rsidR="00355887" w:rsidRPr="000025C8" w:rsidRDefault="00355887" w:rsidP="000025C8">
      <w:pPr>
        <w:spacing w:line="240" w:lineRule="auto"/>
        <w:jc w:val="both"/>
        <w:rPr>
          <w:rFonts w:eastAsia="Times New Roman" w:cstheme="minorHAnsi"/>
          <w:lang w:eastAsia="pt-BR"/>
        </w:rPr>
      </w:pPr>
      <w:r w:rsidRPr="000025C8">
        <w:rPr>
          <w:rFonts w:eastAsia="Times New Roman" w:cstheme="minorHAnsi"/>
          <w:lang w:eastAsia="pt-BR"/>
        </w:rPr>
        <w:t xml:space="preserve">Torna-se público que o </w:t>
      </w:r>
      <w:r w:rsidRPr="000025C8">
        <w:rPr>
          <w:rFonts w:eastAsia="Times New Roman" w:cstheme="minorHAnsi"/>
          <w:b/>
          <w:lang w:eastAsia="pt-BR"/>
        </w:rPr>
        <w:t>HOSPITAL DAS CLÍNICAS DA FACULDADE DE MEDICINA DA UNIVERSIDADE DE SÃO PAULO – HCFMUSP</w:t>
      </w:r>
      <w:r w:rsidRPr="000025C8">
        <w:rPr>
          <w:rFonts w:eastAsia="Times New Roman" w:cstheme="minorHAnsi"/>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0025C8">
          <w:rPr>
            <w:rFonts w:eastAsia="Times New Roman" w:cstheme="minorHAnsi"/>
            <w:u w:val="single"/>
            <w:lang w:eastAsia="pt-BR"/>
          </w:rPr>
          <w:t>Lei nº 14.133, de 1º de abril de 2021</w:t>
        </w:r>
      </w:hyperlink>
      <w:r w:rsidRPr="000025C8">
        <w:rPr>
          <w:rFonts w:eastAsia="Times New Roman" w:cstheme="minorHAnsi"/>
          <w:lang w:eastAsia="pt-BR"/>
        </w:rPr>
        <w:t xml:space="preserve">, do </w:t>
      </w:r>
      <w:hyperlink r:id="rId9" w:history="1">
        <w:r w:rsidR="00C93AE9" w:rsidRPr="000025C8">
          <w:rPr>
            <w:rFonts w:cstheme="minorHAnsi"/>
            <w:u w:val="single"/>
          </w:rPr>
          <w:t>Decreto estadual nº 67.608, de 27 de março de 2023</w:t>
        </w:r>
        <w:r w:rsidR="00C93AE9" w:rsidRPr="000025C8">
          <w:rPr>
            <w:rFonts w:cstheme="minorHAnsi"/>
            <w:color w:val="FFFFFF" w:themeColor="background1"/>
            <w:u w:val="single"/>
          </w:rPr>
          <w:t>h</w:t>
        </w:r>
      </w:hyperlink>
      <w:r w:rsidRPr="000025C8">
        <w:rPr>
          <w:rFonts w:eastAsia="Times New Roman" w:cstheme="minorHAnsi"/>
          <w:lang w:eastAsia="pt-BR"/>
        </w:rPr>
        <w:t>, e demais normas da legislação aplicável e, ainda, de acordo com as condições estabelecidas neste Edital e em seus Anexos.</w:t>
      </w:r>
    </w:p>
    <w:p w14:paraId="5A7386C5" w14:textId="29D6023D" w:rsidR="00355887" w:rsidRPr="000025C8" w:rsidRDefault="00355887" w:rsidP="000025C8">
      <w:pPr>
        <w:spacing w:before="285" w:after="285" w:line="240" w:lineRule="auto"/>
        <w:jc w:val="both"/>
        <w:rPr>
          <w:rFonts w:eastAsia="Times New Roman" w:cstheme="minorHAnsi"/>
          <w:lang w:eastAsia="pt-BR"/>
        </w:rPr>
      </w:pPr>
      <w:bookmarkStart w:id="1" w:name="_Toc135469223"/>
      <w:r w:rsidRPr="000025C8">
        <w:rPr>
          <w:rFonts w:eastAsia="Times New Roman" w:cstheme="minorHAnsi"/>
          <w:b/>
          <w:bCs/>
          <w:spacing w:val="5"/>
          <w:lang w:eastAsia="pt-BR"/>
        </w:rPr>
        <w:t>1. DO OBJETO</w:t>
      </w:r>
      <w:bookmarkEnd w:id="1"/>
    </w:p>
    <w:p w14:paraId="1D0628E8" w14:textId="77E4351A"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1.1. O objeto da presente licitação é a constituição de Sistema de Registro de Preços – SRP para a aquisição de </w:t>
      </w:r>
      <w:r w:rsidR="00946750" w:rsidRPr="000025C8">
        <w:rPr>
          <w:rFonts w:eastAsia="Times New Roman" w:cstheme="minorHAnsi"/>
          <w:lang w:eastAsia="pt-BR"/>
        </w:rPr>
        <w:t>AGRUPAMENTO DE ITENS MEIO DE CONTRASTE E INSUMOS 01, AGRUPAMENTO DE ITENS MEIO DE CONTRASTE E INSUMOS 02, AGRUPAMENTO DE ITENS MEIO DE CONTRASTE E INSUMOS 03</w:t>
      </w:r>
      <w:r w:rsidRPr="000025C8">
        <w:rPr>
          <w:rFonts w:eastAsia="Times New Roman" w:cstheme="minorHAnsi"/>
          <w:lang w:eastAsia="pt-BR"/>
        </w:rPr>
        <w:t xml:space="preserve"> conforme condições, quantidades e exigências estabelecidas neste Edital e seus Anexos.</w:t>
      </w:r>
    </w:p>
    <w:p w14:paraId="0F4175EE" w14:textId="43C76129" w:rsidR="00BC0773" w:rsidRPr="000025C8" w:rsidRDefault="00355887" w:rsidP="000025C8">
      <w:pPr>
        <w:spacing w:before="120" w:after="120" w:line="240" w:lineRule="auto"/>
        <w:jc w:val="both"/>
        <w:rPr>
          <w:rFonts w:cstheme="minorHAnsi"/>
          <w:color w:val="000000"/>
        </w:rPr>
      </w:pPr>
      <w:r w:rsidRPr="00E615E8">
        <w:rPr>
          <w:rFonts w:eastAsia="Times New Roman" w:cstheme="minorHAnsi"/>
          <w:lang w:eastAsia="pt-BR"/>
        </w:rPr>
        <w:t xml:space="preserve">1.2. </w:t>
      </w:r>
      <w:bookmarkStart w:id="2" w:name="_Toc135469224"/>
      <w:r w:rsidR="00BC0773" w:rsidRPr="00E615E8">
        <w:rPr>
          <w:rFonts w:cstheme="minorHAnsi"/>
          <w:color w:val="000000"/>
        </w:rPr>
        <w:t>A licitação será dividida em agrupamentos, conforme tabela constante do Termo de Referência, facultando-se ao licitante a participação em quantos agrupamentos forem de seu interesse.</w:t>
      </w:r>
    </w:p>
    <w:p w14:paraId="52E743FA" w14:textId="77777777" w:rsidR="00C4488C" w:rsidRPr="000025C8" w:rsidRDefault="00C4488C" w:rsidP="000025C8">
      <w:pPr>
        <w:spacing w:before="120" w:after="120" w:line="240" w:lineRule="auto"/>
        <w:jc w:val="both"/>
        <w:rPr>
          <w:rFonts w:cstheme="minorHAnsi"/>
          <w:color w:val="000000"/>
        </w:rPr>
      </w:pPr>
    </w:p>
    <w:p w14:paraId="3704A968" w14:textId="3709D51C"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b/>
          <w:bCs/>
          <w:spacing w:val="5"/>
          <w:lang w:eastAsia="pt-BR"/>
        </w:rPr>
        <w:t xml:space="preserve">2. DO REGISTRO DE PREÇOS </w:t>
      </w:r>
      <w:bookmarkEnd w:id="2"/>
    </w:p>
    <w:p w14:paraId="48E3B90C" w14:textId="35CCE756"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2.1. </w:t>
      </w:r>
      <w:r w:rsidRPr="000025C8">
        <w:rPr>
          <w:rFonts w:eastAsia="Times New Roman" w:cstheme="minorHAnsi"/>
          <w:iCs/>
          <w:lang w:eastAsia="pt-BR"/>
        </w:rPr>
        <w:t xml:space="preserve">Tratando-se de licitação para registro de preços, as regras referentes aos órgãos ou </w:t>
      </w:r>
      <w:r w:rsidR="00F544E0" w:rsidRPr="000025C8">
        <w:rPr>
          <w:rFonts w:eastAsia="Times New Roman" w:cstheme="minorHAnsi"/>
          <w:iCs/>
          <w:lang w:eastAsia="pt-BR"/>
        </w:rPr>
        <w:t>entidades gerenciadoras</w:t>
      </w:r>
      <w:r w:rsidRPr="000025C8">
        <w:rPr>
          <w:rFonts w:eastAsia="Times New Roman" w:cstheme="minorHAnsi"/>
          <w:iCs/>
          <w:lang w:eastAsia="pt-BR"/>
        </w:rPr>
        <w:t xml:space="preserve"> e </w:t>
      </w:r>
      <w:r w:rsidR="00F544E0" w:rsidRPr="000025C8">
        <w:rPr>
          <w:rFonts w:eastAsia="Times New Roman" w:cstheme="minorHAnsi"/>
          <w:iCs/>
          <w:lang w:eastAsia="pt-BR"/>
        </w:rPr>
        <w:t>participante (</w:t>
      </w:r>
      <w:r w:rsidRPr="000025C8">
        <w:rPr>
          <w:rFonts w:eastAsia="Times New Roman" w:cstheme="minorHAnsi"/>
          <w:iCs/>
          <w:lang w:eastAsia="pt-BR"/>
        </w:rPr>
        <w:t>s), bem como a eventuais adesões são as que constam da minuta de Ata de Registro de Preços apresentada como Anexo deste Edital.</w:t>
      </w:r>
    </w:p>
    <w:p w14:paraId="633ED906" w14:textId="4A6A6639" w:rsidR="00355887" w:rsidRPr="000025C8" w:rsidRDefault="00355887" w:rsidP="000025C8">
      <w:pPr>
        <w:spacing w:before="285" w:after="285" w:line="240" w:lineRule="auto"/>
        <w:jc w:val="both"/>
        <w:rPr>
          <w:rFonts w:eastAsia="Times New Roman" w:cstheme="minorHAnsi"/>
          <w:lang w:eastAsia="pt-BR"/>
        </w:rPr>
      </w:pPr>
      <w:bookmarkStart w:id="3" w:name="_Toc135469225"/>
      <w:r w:rsidRPr="000025C8">
        <w:rPr>
          <w:rFonts w:eastAsia="Times New Roman" w:cstheme="minorHAnsi"/>
          <w:b/>
          <w:bCs/>
          <w:spacing w:val="5"/>
          <w:lang w:eastAsia="pt-BR"/>
        </w:rPr>
        <w:t>3. DA PARTICIPAÇÃO NA LICITAÇÃO</w:t>
      </w:r>
      <w:bookmarkEnd w:id="3"/>
    </w:p>
    <w:p w14:paraId="7D18A8F2" w14:textId="77777777" w:rsidR="00355887" w:rsidRPr="000025C8" w:rsidRDefault="00355887" w:rsidP="000025C8">
      <w:pPr>
        <w:spacing w:before="120" w:after="120" w:line="240" w:lineRule="auto"/>
        <w:jc w:val="both"/>
        <w:rPr>
          <w:rFonts w:eastAsia="Times New Roman" w:cstheme="minorHAnsi"/>
          <w:lang w:eastAsia="pt-BR"/>
        </w:rPr>
      </w:pPr>
      <w:bookmarkStart w:id="4" w:name="_Hlk135302270"/>
      <w:r w:rsidRPr="000025C8">
        <w:rPr>
          <w:rFonts w:eastAsia="Times New Roman" w:cstheme="minorHAnsi"/>
          <w:lang w:eastAsia="pt-BR"/>
        </w:rPr>
        <w:t>3.1. Poderão participar deste Pregão os interessados que estiverem previamente credenciados no Sistema de Cadastramento Unificado de Fornecedores - SICAF e no Sistema de Compras do Governo Federal (</w:t>
      </w:r>
      <w:bookmarkEnd w:id="4"/>
      <w:r w:rsidRPr="000025C8">
        <w:rPr>
          <w:rFonts w:eastAsia="Times New Roman" w:cstheme="minorHAnsi"/>
          <w:lang w:eastAsia="pt-BR"/>
        </w:rPr>
        <w:fldChar w:fldCharType="begin"/>
      </w:r>
      <w:r w:rsidRPr="000025C8">
        <w:rPr>
          <w:rFonts w:eastAsia="Times New Roman" w:cstheme="minorHAnsi"/>
          <w:lang w:eastAsia="pt-BR"/>
        </w:rPr>
        <w:instrText xml:space="preserve"> HYPERLINK "http://www.gov.br/compras" \t "_blank" </w:instrText>
      </w:r>
      <w:r w:rsidRPr="000025C8">
        <w:rPr>
          <w:rFonts w:eastAsia="Times New Roman" w:cstheme="minorHAnsi"/>
          <w:lang w:eastAsia="pt-BR"/>
        </w:rPr>
        <w:fldChar w:fldCharType="separate"/>
      </w:r>
      <w:r w:rsidRPr="000025C8">
        <w:rPr>
          <w:rFonts w:eastAsia="Times New Roman" w:cstheme="minorHAnsi"/>
          <w:u w:val="single"/>
          <w:lang w:eastAsia="pt-BR"/>
        </w:rPr>
        <w:t>www.gov.br/compras</w:t>
      </w:r>
      <w:r w:rsidRPr="000025C8">
        <w:rPr>
          <w:rFonts w:eastAsia="Times New Roman" w:cstheme="minorHAnsi"/>
          <w:lang w:eastAsia="pt-BR"/>
        </w:rPr>
        <w:fldChar w:fldCharType="end"/>
      </w:r>
      <w:r w:rsidRPr="000025C8">
        <w:rPr>
          <w:rFonts w:eastAsia="Times New Roman" w:cstheme="minorHAnsi"/>
          <w:lang w:eastAsia="pt-BR"/>
        </w:rPr>
        <w:t>).</w:t>
      </w:r>
    </w:p>
    <w:p w14:paraId="36165017" w14:textId="4A9ED903"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3.1.1. O</w:t>
      </w:r>
      <w:bookmarkStart w:id="5" w:name="_Hlk135304247"/>
      <w:r w:rsidRPr="000025C8">
        <w:rPr>
          <w:rFonts w:eastAsia="Times New Roman" w:cstheme="minorHAnsi"/>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lastRenderedPageBreak/>
        <w:t>3.3. A não observância do disposto no subitem anterior poderá ensejar desclassificação no momento da habilitação.</w:t>
      </w:r>
    </w:p>
    <w:p w14:paraId="03351BD3" w14:textId="350BF01F"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0025C8">
          <w:rPr>
            <w:rFonts w:cstheme="minorHAnsi"/>
            <w:bCs/>
            <w:u w:val="single"/>
          </w:rPr>
          <w:t>Lei nº 11.488, de 15 de junho de 2007</w:t>
        </w:r>
      </w:hyperlink>
      <w:r w:rsidRPr="000025C8">
        <w:rPr>
          <w:rFonts w:eastAsia="Times New Roman" w:cstheme="minorHAnsi"/>
          <w:lang w:eastAsia="pt-BR"/>
        </w:rPr>
        <w:t>, e no art. 16 da Lei nº 14.133, de 2021, para o agricultor familiar, para o produtor rural pessoa física e para o microempreendedor individual – MEI.</w:t>
      </w:r>
    </w:p>
    <w:p w14:paraId="27792EB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3.5. Em relação às regras aplicáveis à presente licitação concernentes a tratamento favorecido para as microempresas, empresas de pequeno porte e equiparadas, observa-se que:</w:t>
      </w:r>
    </w:p>
    <w:p w14:paraId="6F010940" w14:textId="39A0DB35"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3.5.1. </w:t>
      </w:r>
      <w:r w:rsidR="008F6CF9" w:rsidRPr="000025C8">
        <w:rPr>
          <w:rFonts w:cstheme="minorHAnsi"/>
          <w:color w:val="000000"/>
        </w:rPr>
        <w:t>Nesta licitação, para o(s) item(ns) ou grupo(s) 1, 2 e 3, a participação é ampla, sendo aplicáveis as regras de tratamento favorecido constantes dos arts. 42 a 45 da Lei Complementar nº 123, de 2006, observado o disposto no § 2º do art. 4º da Lei nº 14.133, de 2021</w:t>
      </w:r>
      <w:r w:rsidRPr="000025C8">
        <w:rPr>
          <w:rFonts w:eastAsia="Times New Roman" w:cstheme="minorHAnsi"/>
          <w:iCs/>
          <w:lang w:eastAsia="pt-BR"/>
        </w:rPr>
        <w:t>.</w:t>
      </w:r>
    </w:p>
    <w:p w14:paraId="15CCE200" w14:textId="22DF6244" w:rsidR="00355887" w:rsidRPr="000025C8" w:rsidRDefault="00355887" w:rsidP="000025C8">
      <w:pPr>
        <w:spacing w:before="120" w:after="120" w:line="240" w:lineRule="auto"/>
        <w:jc w:val="both"/>
        <w:rPr>
          <w:rFonts w:eastAsia="Times New Roman" w:cstheme="minorHAnsi"/>
          <w:lang w:eastAsia="pt-BR"/>
        </w:rPr>
      </w:pPr>
      <w:bookmarkStart w:id="6" w:name="_Ref117000692"/>
      <w:r w:rsidRPr="000025C8">
        <w:rPr>
          <w:rFonts w:eastAsia="Times New Roman" w:cstheme="minorHAnsi"/>
          <w:lang w:eastAsia="pt-BR"/>
        </w:rPr>
        <w:t>3.6. Não poderão disputar esta licitação:</w:t>
      </w:r>
      <w:bookmarkEnd w:id="6"/>
    </w:p>
    <w:p w14:paraId="7006D651" w14:textId="17EF9018" w:rsidR="00355887" w:rsidRPr="000025C8" w:rsidRDefault="00355887" w:rsidP="000025C8">
      <w:pPr>
        <w:spacing w:before="120" w:after="120" w:line="240" w:lineRule="auto"/>
        <w:jc w:val="both"/>
        <w:rPr>
          <w:rFonts w:eastAsia="Times New Roman" w:cstheme="minorHAnsi"/>
          <w:lang w:eastAsia="pt-BR"/>
        </w:rPr>
      </w:pPr>
      <w:bookmarkStart w:id="7" w:name="_Ref113883338"/>
      <w:r w:rsidRPr="000025C8">
        <w:rPr>
          <w:rFonts w:eastAsia="Times New Roman" w:cstheme="minorHAnsi"/>
          <w:lang w:eastAsia="pt-BR"/>
        </w:rPr>
        <w:t xml:space="preserve">3.6.1. </w:t>
      </w:r>
      <w:r w:rsidR="00981C90" w:rsidRPr="000025C8">
        <w:rPr>
          <w:rFonts w:eastAsia="Times New Roman" w:cstheme="minorHAnsi"/>
          <w:lang w:eastAsia="pt-BR"/>
        </w:rPr>
        <w:t xml:space="preserve">Aquele </w:t>
      </w:r>
      <w:r w:rsidRPr="000025C8">
        <w:rPr>
          <w:rFonts w:eastAsia="Times New Roman" w:cstheme="minorHAnsi"/>
          <w:lang w:eastAsia="pt-BR"/>
        </w:rPr>
        <w:t>que não atenda às condições deste Edital e seu(s) Anexo(s);</w:t>
      </w:r>
      <w:bookmarkEnd w:id="7"/>
    </w:p>
    <w:p w14:paraId="5158C3BB" w14:textId="1D624BF6" w:rsidR="00355887" w:rsidRPr="000025C8" w:rsidRDefault="00355887" w:rsidP="000025C8">
      <w:pPr>
        <w:spacing w:before="120" w:after="120" w:line="240" w:lineRule="auto"/>
        <w:jc w:val="both"/>
        <w:rPr>
          <w:rFonts w:eastAsia="Times New Roman" w:cstheme="minorHAnsi"/>
          <w:lang w:eastAsia="pt-BR"/>
        </w:rPr>
      </w:pPr>
      <w:bookmarkStart w:id="8" w:name="_Ref114659912"/>
      <w:r w:rsidRPr="000025C8">
        <w:rPr>
          <w:rFonts w:eastAsia="Times New Roman" w:cstheme="minorHAnsi"/>
          <w:lang w:eastAsia="pt-BR"/>
        </w:rPr>
        <w:t xml:space="preserve">3.6.2. </w:t>
      </w:r>
      <w:r w:rsidR="00981C90" w:rsidRPr="000025C8">
        <w:rPr>
          <w:rFonts w:eastAsia="Times New Roman" w:cstheme="minorHAnsi"/>
          <w:lang w:eastAsia="pt-BR"/>
        </w:rPr>
        <w:t xml:space="preserve">Autor </w:t>
      </w:r>
      <w:r w:rsidRPr="000025C8">
        <w:rPr>
          <w:rFonts w:eastAsia="Times New Roman" w:cstheme="minorHAnsi"/>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0025C8" w:rsidRDefault="00355887" w:rsidP="000025C8">
      <w:pPr>
        <w:spacing w:before="120" w:after="120" w:line="240" w:lineRule="auto"/>
        <w:jc w:val="both"/>
        <w:rPr>
          <w:rFonts w:eastAsia="Times New Roman" w:cstheme="minorHAnsi"/>
          <w:lang w:eastAsia="pt-BR"/>
        </w:rPr>
      </w:pPr>
      <w:bookmarkStart w:id="9" w:name="_Ref113883339"/>
      <w:bookmarkStart w:id="10" w:name="_Ref114659913"/>
      <w:bookmarkEnd w:id="9"/>
      <w:r w:rsidRPr="000025C8">
        <w:rPr>
          <w:rFonts w:eastAsia="Times New Roman" w:cstheme="minorHAnsi"/>
          <w:lang w:eastAsia="pt-BR"/>
        </w:rPr>
        <w:t xml:space="preserve">3.6.3. </w:t>
      </w:r>
      <w:r w:rsidR="00981C90" w:rsidRPr="000025C8">
        <w:rPr>
          <w:rFonts w:eastAsia="Times New Roman" w:cstheme="minorHAnsi"/>
          <w:lang w:eastAsia="pt-BR"/>
        </w:rPr>
        <w:t>Empresa</w:t>
      </w:r>
      <w:r w:rsidRPr="000025C8">
        <w:rPr>
          <w:rFonts w:eastAsia="Times New Roman" w:cstheme="minorHAnsi"/>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0025C8">
        <w:rPr>
          <w:rFonts w:eastAsia="Times New Roman" w:cstheme="minorHAnsi"/>
          <w:lang w:eastAsia="pt-BR"/>
        </w:rPr>
        <w:t xml:space="preserve"> </w:t>
      </w:r>
    </w:p>
    <w:p w14:paraId="6F9186E8" w14:textId="71F168DE" w:rsidR="00355887" w:rsidRPr="000025C8" w:rsidRDefault="00355887" w:rsidP="000025C8">
      <w:pPr>
        <w:spacing w:before="120" w:after="120" w:line="240" w:lineRule="auto"/>
        <w:jc w:val="both"/>
        <w:rPr>
          <w:rFonts w:eastAsia="Times New Roman" w:cstheme="minorHAnsi"/>
          <w:lang w:eastAsia="pt-BR"/>
        </w:rPr>
      </w:pPr>
      <w:bookmarkStart w:id="11" w:name="_Ref113883003"/>
      <w:r w:rsidRPr="000025C8">
        <w:rPr>
          <w:rFonts w:eastAsia="Times New Roman" w:cstheme="minorHAnsi"/>
          <w:lang w:eastAsia="pt-BR"/>
        </w:rPr>
        <w:t xml:space="preserve">3.6.4. </w:t>
      </w:r>
      <w:r w:rsidR="00981C90" w:rsidRPr="000025C8">
        <w:rPr>
          <w:rFonts w:eastAsia="Times New Roman" w:cstheme="minorHAnsi"/>
          <w:lang w:eastAsia="pt-BR"/>
        </w:rPr>
        <w:t xml:space="preserve">Pessoa </w:t>
      </w:r>
      <w:r w:rsidRPr="000025C8">
        <w:rPr>
          <w:rFonts w:eastAsia="Times New Roman" w:cstheme="minorHAnsi"/>
          <w:lang w:eastAsia="pt-BR"/>
        </w:rPr>
        <w:t>física ou jurídica que se encontre, ao tempo da licitação, impossibilitada de participar da licitação em decorrência de sanção que lhe foi imposta;</w:t>
      </w:r>
      <w:bookmarkEnd w:id="11"/>
    </w:p>
    <w:p w14:paraId="3CF16AD7" w14:textId="1E25F638"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3.6.5. </w:t>
      </w:r>
      <w:r w:rsidR="00981C90" w:rsidRPr="000025C8">
        <w:rPr>
          <w:rFonts w:eastAsia="Times New Roman" w:cstheme="minorHAnsi"/>
          <w:lang w:eastAsia="pt-BR"/>
        </w:rPr>
        <w:t xml:space="preserve">Aquele </w:t>
      </w:r>
      <w:r w:rsidRPr="000025C8">
        <w:rPr>
          <w:rFonts w:eastAsia="Times New Roman" w:cstheme="minorHAnsi"/>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0025C8" w:rsidRDefault="00355887" w:rsidP="000025C8">
      <w:pPr>
        <w:spacing w:before="120" w:after="120" w:line="240" w:lineRule="auto"/>
        <w:jc w:val="both"/>
        <w:rPr>
          <w:rFonts w:eastAsia="Times New Roman" w:cstheme="minorHAnsi"/>
          <w:lang w:eastAsia="pt-BR"/>
        </w:rPr>
      </w:pPr>
      <w:bookmarkStart w:id="12" w:name="_Ref113883579"/>
      <w:r w:rsidRPr="000025C8">
        <w:rPr>
          <w:rFonts w:eastAsia="Times New Roman" w:cstheme="minorHAnsi"/>
          <w:lang w:eastAsia="pt-BR"/>
        </w:rPr>
        <w:t xml:space="preserve">3.6.6. </w:t>
      </w:r>
      <w:r w:rsidR="00981C90" w:rsidRPr="000025C8">
        <w:rPr>
          <w:rFonts w:eastAsia="Times New Roman" w:cstheme="minorHAnsi"/>
          <w:lang w:eastAsia="pt-BR"/>
        </w:rPr>
        <w:t xml:space="preserve">Empresas </w:t>
      </w:r>
      <w:r w:rsidRPr="000025C8">
        <w:rPr>
          <w:rFonts w:eastAsia="Times New Roman" w:cstheme="minorHAnsi"/>
          <w:lang w:eastAsia="pt-BR"/>
        </w:rPr>
        <w:t xml:space="preserve">controladoras, controladas ou coligadas, nos termos da </w:t>
      </w:r>
      <w:hyperlink r:id="rId11" w:history="1">
        <w:r w:rsidR="00D970F1" w:rsidRPr="000025C8">
          <w:rPr>
            <w:rStyle w:val="Forte"/>
            <w:rFonts w:cstheme="minorHAnsi"/>
            <w:b w:val="0"/>
            <w:u w:val="single"/>
            <w:shd w:val="clear" w:color="auto" w:fill="FFFFFF"/>
          </w:rPr>
          <w:t>Lei n</w:t>
        </w:r>
        <w:r w:rsidR="00D970F1" w:rsidRPr="000025C8">
          <w:rPr>
            <w:rStyle w:val="Forte"/>
            <w:rFonts w:cstheme="minorHAnsi"/>
            <w:b w:val="0"/>
            <w:u w:val="single"/>
            <w:shd w:val="clear" w:color="auto" w:fill="FFFFFF"/>
            <w:vertAlign w:val="superscript"/>
          </w:rPr>
          <w:t>o</w:t>
        </w:r>
        <w:r w:rsidR="00D970F1" w:rsidRPr="000025C8">
          <w:rPr>
            <w:rStyle w:val="Forte"/>
            <w:rFonts w:cstheme="minorHAnsi"/>
            <w:b w:val="0"/>
            <w:u w:val="single"/>
            <w:shd w:val="clear" w:color="auto" w:fill="FFFFFF"/>
          </w:rPr>
          <w:t> 6.404, de 15 de dezembro de 1976.</w:t>
        </w:r>
      </w:hyperlink>
      <w:r w:rsidRPr="000025C8">
        <w:rPr>
          <w:rFonts w:eastAsia="Times New Roman" w:cstheme="minorHAnsi"/>
          <w:b/>
          <w:lang w:eastAsia="pt-BR"/>
        </w:rPr>
        <w:t>,</w:t>
      </w:r>
      <w:r w:rsidRPr="000025C8">
        <w:rPr>
          <w:rFonts w:eastAsia="Times New Roman" w:cstheme="minorHAnsi"/>
          <w:lang w:eastAsia="pt-BR"/>
        </w:rPr>
        <w:t xml:space="preserve"> concorrendo entre si;</w:t>
      </w:r>
      <w:bookmarkEnd w:id="12"/>
    </w:p>
    <w:p w14:paraId="5765AB41" w14:textId="1B899D05"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3.6.7. </w:t>
      </w:r>
      <w:r w:rsidR="00981C90" w:rsidRPr="000025C8">
        <w:rPr>
          <w:rFonts w:eastAsia="Times New Roman" w:cstheme="minorHAnsi"/>
          <w:lang w:eastAsia="pt-BR"/>
        </w:rPr>
        <w:t xml:space="preserve">Pessoa </w:t>
      </w:r>
      <w:r w:rsidRPr="000025C8">
        <w:rPr>
          <w:rFonts w:eastAsia="Times New Roman" w:cstheme="minorHAnsi"/>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0025C8" w:rsidRDefault="00355887" w:rsidP="000025C8">
      <w:pPr>
        <w:spacing w:before="120" w:after="120" w:line="240" w:lineRule="auto"/>
        <w:jc w:val="both"/>
        <w:rPr>
          <w:rFonts w:eastAsia="Times New Roman" w:cstheme="minorHAnsi"/>
          <w:lang w:eastAsia="pt-BR"/>
        </w:rPr>
      </w:pPr>
      <w:bookmarkStart w:id="13" w:name="_Ref113962336"/>
      <w:r w:rsidRPr="000025C8">
        <w:rPr>
          <w:rFonts w:eastAsia="Times New Roman" w:cstheme="minorHAnsi"/>
          <w:lang w:eastAsia="pt-BR"/>
        </w:rPr>
        <w:t xml:space="preserve">3.6.8. </w:t>
      </w:r>
      <w:r w:rsidR="00981C90" w:rsidRPr="000025C8">
        <w:rPr>
          <w:rFonts w:eastAsia="Times New Roman" w:cstheme="minorHAnsi"/>
          <w:lang w:eastAsia="pt-BR"/>
        </w:rPr>
        <w:t xml:space="preserve">Agente </w:t>
      </w:r>
      <w:r w:rsidRPr="000025C8">
        <w:rPr>
          <w:rFonts w:eastAsia="Times New Roman" w:cstheme="minorHAnsi"/>
          <w:lang w:eastAsia="pt-BR"/>
        </w:rPr>
        <w:t>público do órgão ou entidade licitante;</w:t>
      </w:r>
      <w:bookmarkEnd w:id="13"/>
    </w:p>
    <w:p w14:paraId="13392A80" w14:textId="4461CFA5"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3.6.9. </w:t>
      </w:r>
      <w:r w:rsidR="00981C90" w:rsidRPr="000025C8">
        <w:rPr>
          <w:rFonts w:eastAsia="Times New Roman" w:cstheme="minorHAnsi"/>
          <w:lang w:eastAsia="pt-BR"/>
        </w:rPr>
        <w:t xml:space="preserve">Aquele </w:t>
      </w:r>
      <w:r w:rsidRPr="000025C8">
        <w:rPr>
          <w:rFonts w:eastAsia="Times New Roman" w:cstheme="minorHAnsi"/>
          <w:lang w:eastAsia="pt-BR"/>
        </w:rPr>
        <w:t>que não tenha representação legal no Brasil com poderes expressos para receber citação e responder administrativa ou judicialmente</w:t>
      </w:r>
      <w:r w:rsidRPr="000025C8">
        <w:rPr>
          <w:rFonts w:eastAsia="Times New Roman" w:cstheme="minorHAnsi"/>
          <w:iCs/>
          <w:lang w:eastAsia="pt-BR"/>
        </w:rPr>
        <w:t>.</w:t>
      </w:r>
    </w:p>
    <w:p w14:paraId="132030D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0025C8">
          <w:rPr>
            <w:rFonts w:eastAsia="Times New Roman" w:cstheme="minorHAnsi"/>
            <w:u w:val="single"/>
            <w:lang w:eastAsia="pt-BR"/>
          </w:rPr>
          <w:t>§ 1º do art. 9º da Lei nº 14.133, de 2021</w:t>
        </w:r>
      </w:hyperlink>
      <w:r w:rsidRPr="000025C8">
        <w:rPr>
          <w:rFonts w:eastAsia="Times New Roman" w:cstheme="minorHAnsi"/>
          <w:lang w:eastAsia="pt-BR"/>
        </w:rPr>
        <w:t>.</w:t>
      </w:r>
    </w:p>
    <w:p w14:paraId="54FF693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lastRenderedPageBreak/>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0025C8" w:rsidRDefault="00355887" w:rsidP="000025C8">
      <w:pPr>
        <w:spacing w:before="120" w:after="120" w:line="240" w:lineRule="auto"/>
        <w:jc w:val="both"/>
        <w:rPr>
          <w:rFonts w:eastAsia="Times New Roman" w:cstheme="minorHAnsi"/>
          <w:lang w:eastAsia="pt-BR"/>
        </w:rPr>
      </w:pPr>
      <w:bookmarkStart w:id="15" w:name="art14§3"/>
      <w:bookmarkEnd w:id="15"/>
      <w:r w:rsidRPr="000025C8">
        <w:rPr>
          <w:rFonts w:eastAsia="Times New Roman" w:cstheme="minorHAnsi"/>
          <w:lang w:eastAsia="pt-BR"/>
        </w:rPr>
        <w:t>3.9. No que concerne aos subitens 3.6.2 e 3.6.3, equiparam-se aos autores do projeto as empresas integrantes do mesmo grupo econômico.</w:t>
      </w:r>
    </w:p>
    <w:p w14:paraId="0C5BF745" w14:textId="77777777" w:rsidR="00355887" w:rsidRPr="000025C8" w:rsidRDefault="00355887" w:rsidP="000025C8">
      <w:pPr>
        <w:spacing w:before="120" w:after="120" w:line="240" w:lineRule="auto"/>
        <w:jc w:val="both"/>
        <w:rPr>
          <w:rFonts w:eastAsia="Times New Roman" w:cstheme="minorHAnsi"/>
          <w:lang w:eastAsia="pt-BR"/>
        </w:rPr>
      </w:pPr>
      <w:bookmarkStart w:id="16" w:name="art14§4"/>
      <w:bookmarkEnd w:id="16"/>
      <w:r w:rsidRPr="000025C8">
        <w:rPr>
          <w:rFonts w:eastAsia="Times New Roman" w:cstheme="minorHAnsi"/>
          <w:lang w:eastAsia="pt-BR"/>
        </w:rPr>
        <w:t xml:space="preserve">3.10. </w:t>
      </w:r>
      <w:r w:rsidRPr="000025C8">
        <w:rPr>
          <w:rFonts w:eastAsia="Times New Roman" w:cstheme="minorHAnsi"/>
          <w:iCs/>
          <w:lang w:eastAsia="pt-BR"/>
        </w:rPr>
        <w:t>Será permitida a participação de sociedades cooperativas nesta licitação, nos termos do art. 16 da Lei nº 14.133, de 2021.</w:t>
      </w:r>
    </w:p>
    <w:p w14:paraId="3F29CF5C" w14:textId="77777777" w:rsidR="00355887" w:rsidRPr="000025C8" w:rsidRDefault="00355887" w:rsidP="000025C8">
      <w:pPr>
        <w:spacing w:before="120" w:after="120" w:line="240" w:lineRule="auto"/>
        <w:jc w:val="both"/>
        <w:rPr>
          <w:rFonts w:eastAsia="Times New Roman" w:cstheme="minorHAnsi"/>
          <w:lang w:eastAsia="pt-BR"/>
        </w:rPr>
      </w:pPr>
      <w:bookmarkStart w:id="17" w:name="_Hlk157590613"/>
      <w:bookmarkStart w:id="18" w:name="art14§5"/>
      <w:bookmarkEnd w:id="17"/>
      <w:bookmarkEnd w:id="18"/>
      <w:r w:rsidRPr="000025C8">
        <w:rPr>
          <w:rFonts w:eastAsia="Times New Roman" w:cstheme="minorHAnsi"/>
          <w:lang w:eastAsia="pt-BR"/>
        </w:rPr>
        <w:t xml:space="preserve">3.11. </w:t>
      </w:r>
      <w:r w:rsidRPr="000025C8">
        <w:rPr>
          <w:rFonts w:eastAsia="Times New Roman" w:cstheme="minorHAnsi"/>
          <w:iCs/>
          <w:lang w:eastAsia="pt-BR"/>
        </w:rPr>
        <w:t>Será admitida a participação de pessoas jurídicas em consórcio, nos termos do art. 15 da Lei nº 14.133, de 2021.</w:t>
      </w:r>
    </w:p>
    <w:p w14:paraId="4204C63A" w14:textId="7FA0F450" w:rsidR="00355887" w:rsidRPr="000025C8" w:rsidRDefault="00355887" w:rsidP="000025C8">
      <w:pPr>
        <w:spacing w:line="240" w:lineRule="auto"/>
        <w:jc w:val="both"/>
        <w:rPr>
          <w:rFonts w:cstheme="minorHAnsi"/>
        </w:rPr>
      </w:pPr>
      <w:r w:rsidRPr="000025C8">
        <w:rPr>
          <w:rFonts w:eastAsia="Times New Roman" w:cstheme="minorHAnsi"/>
          <w:lang w:eastAsia="pt-BR"/>
        </w:rPr>
        <w:t xml:space="preserve">3.11.1. </w:t>
      </w:r>
      <w:r w:rsidRPr="000025C8">
        <w:rPr>
          <w:rFonts w:eastAsia="Times New Roman" w:cstheme="minorHAnsi"/>
          <w:iCs/>
          <w:lang w:eastAsia="pt-BR"/>
        </w:rPr>
        <w:t xml:space="preserve">Será vedada a participação de empresa consorciada, na mesma licitação, de mais de um consórcio ou de forma isolada, nos termos do </w:t>
      </w:r>
      <w:hyperlink r:id="rId13" w:history="1">
        <w:r w:rsidR="00F43360" w:rsidRPr="000025C8">
          <w:rPr>
            <w:rStyle w:val="Hyperlink"/>
            <w:rFonts w:cstheme="minorHAnsi"/>
            <w:color w:val="auto"/>
          </w:rPr>
          <w:t>art. 15, inc. IV, da Lei nº 14.133, de 2021</w:t>
        </w:r>
      </w:hyperlink>
      <w:r w:rsidRPr="000025C8">
        <w:rPr>
          <w:rFonts w:eastAsia="Times New Roman" w:cstheme="minorHAnsi"/>
          <w:iCs/>
          <w:lang w:eastAsia="pt-BR"/>
        </w:rPr>
        <w:t>.</w:t>
      </w:r>
    </w:p>
    <w:p w14:paraId="4C3575B0" w14:textId="6A316FC9" w:rsidR="00355887" w:rsidRPr="000025C8" w:rsidRDefault="00355887" w:rsidP="000025C8">
      <w:pPr>
        <w:spacing w:before="285" w:after="285" w:line="240" w:lineRule="auto"/>
        <w:jc w:val="both"/>
        <w:rPr>
          <w:rFonts w:eastAsia="Times New Roman" w:cstheme="minorHAnsi"/>
          <w:lang w:eastAsia="pt-BR"/>
        </w:rPr>
      </w:pPr>
      <w:bookmarkStart w:id="19" w:name="_Toc135469226"/>
      <w:r w:rsidRPr="000025C8">
        <w:rPr>
          <w:rFonts w:eastAsia="Times New Roman" w:cstheme="minorHAnsi"/>
          <w:b/>
          <w:bCs/>
          <w:spacing w:val="5"/>
          <w:lang w:eastAsia="pt-BR"/>
        </w:rPr>
        <w:t>4. DA APRESENTAÇÃO DA PROPOSTA E DOS DOCUMENTOS DE HABILITAÇÃO</w:t>
      </w:r>
      <w:bookmarkEnd w:id="19"/>
    </w:p>
    <w:p w14:paraId="39F0B9E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4.1. </w:t>
      </w:r>
      <w:r w:rsidRPr="000025C8">
        <w:rPr>
          <w:rFonts w:eastAsia="Times New Roman" w:cstheme="minorHAnsi"/>
          <w:iCs/>
          <w:lang w:eastAsia="pt-BR"/>
        </w:rPr>
        <w:t>Na presente licitação, a fase de habilitação sucederá as fases de apresentação de propostas e lances e de julgamento.</w:t>
      </w:r>
    </w:p>
    <w:p w14:paraId="6317B784" w14:textId="2CA9D3B6" w:rsidR="00355887" w:rsidRPr="000025C8" w:rsidRDefault="00355887" w:rsidP="000025C8">
      <w:pPr>
        <w:spacing w:before="120" w:after="120" w:line="240" w:lineRule="auto"/>
        <w:jc w:val="both"/>
        <w:rPr>
          <w:rFonts w:eastAsia="Times New Roman" w:cstheme="minorHAnsi"/>
          <w:lang w:eastAsia="pt-BR"/>
        </w:rPr>
      </w:pPr>
      <w:bookmarkStart w:id="20" w:name="_Ref113886867"/>
      <w:r w:rsidRPr="000025C8">
        <w:rPr>
          <w:rFonts w:eastAsia="Times New Roman" w:cstheme="minorHAnsi"/>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0025C8" w:rsidRDefault="00355887" w:rsidP="000025C8">
      <w:pPr>
        <w:spacing w:before="120" w:after="120" w:line="240" w:lineRule="auto"/>
        <w:jc w:val="both"/>
        <w:rPr>
          <w:rFonts w:eastAsia="Times New Roman" w:cstheme="minorHAnsi"/>
          <w:lang w:eastAsia="pt-BR"/>
        </w:rPr>
      </w:pPr>
      <w:bookmarkStart w:id="21" w:name="_Ref113889589"/>
      <w:r w:rsidRPr="000025C8">
        <w:rPr>
          <w:rFonts w:eastAsia="Times New Roman" w:cstheme="minorHAnsi"/>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0025C8" w:rsidRDefault="00355887" w:rsidP="000025C8">
      <w:pPr>
        <w:spacing w:before="120" w:after="120" w:line="240" w:lineRule="auto"/>
        <w:jc w:val="both"/>
        <w:rPr>
          <w:rFonts w:eastAsia="Times New Roman" w:cstheme="minorHAnsi"/>
          <w:lang w:eastAsia="pt-BR"/>
        </w:rPr>
      </w:pPr>
      <w:bookmarkStart w:id="22" w:name="_Ref113968921"/>
      <w:r w:rsidRPr="000025C8">
        <w:rPr>
          <w:rFonts w:eastAsia="Times New Roman" w:cstheme="minorHAnsi"/>
          <w:lang w:eastAsia="pt-BR"/>
        </w:rPr>
        <w:t>4.3. No cadastramento da proposta inicial, o licitante declarará, em campo próprio do sistema, que:</w:t>
      </w:r>
      <w:bookmarkEnd w:id="22"/>
    </w:p>
    <w:p w14:paraId="5FD9E05B" w14:textId="60F192F8" w:rsidR="00355887" w:rsidRPr="000025C8" w:rsidRDefault="00355887" w:rsidP="000025C8">
      <w:pPr>
        <w:spacing w:before="120" w:after="0" w:line="240" w:lineRule="auto"/>
        <w:jc w:val="both"/>
        <w:rPr>
          <w:rFonts w:eastAsia="Times New Roman" w:cstheme="minorHAnsi"/>
          <w:lang w:eastAsia="pt-BR"/>
        </w:rPr>
      </w:pPr>
      <w:r w:rsidRPr="000025C8">
        <w:rPr>
          <w:rFonts w:eastAsia="Times New Roman" w:cstheme="minorHAnsi"/>
          <w:lang w:eastAsia="pt-BR"/>
        </w:rPr>
        <w:t xml:space="preserve">4.3.1. </w:t>
      </w:r>
      <w:r w:rsidR="00981C90" w:rsidRPr="000025C8">
        <w:rPr>
          <w:rFonts w:eastAsia="Times New Roman" w:cstheme="minorHAnsi"/>
          <w:lang w:eastAsia="pt-BR"/>
        </w:rPr>
        <w:t xml:space="preserve">Está </w:t>
      </w:r>
      <w:r w:rsidRPr="000025C8">
        <w:rPr>
          <w:rFonts w:eastAsia="Times New Roman" w:cstheme="minorHAnsi"/>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0025C8" w:rsidRDefault="00355887" w:rsidP="000025C8">
      <w:pPr>
        <w:spacing w:before="120" w:after="0" w:line="240" w:lineRule="auto"/>
        <w:jc w:val="both"/>
        <w:rPr>
          <w:rFonts w:eastAsia="Times New Roman" w:cstheme="minorHAnsi"/>
          <w:lang w:eastAsia="pt-BR"/>
        </w:rPr>
      </w:pPr>
      <w:r w:rsidRPr="000025C8">
        <w:rPr>
          <w:rFonts w:eastAsia="Times New Roman" w:cstheme="minorHAnsi"/>
          <w:lang w:eastAsia="pt-BR"/>
        </w:rPr>
        <w:t xml:space="preserve">4.3.2. </w:t>
      </w:r>
      <w:r w:rsidR="00981C90" w:rsidRPr="000025C8">
        <w:rPr>
          <w:rFonts w:eastAsia="Times New Roman" w:cstheme="minorHAnsi"/>
          <w:lang w:eastAsia="pt-BR"/>
        </w:rPr>
        <w:t xml:space="preserve">Não </w:t>
      </w:r>
      <w:r w:rsidRPr="000025C8">
        <w:rPr>
          <w:rFonts w:eastAsia="Times New Roman" w:cstheme="minorHAnsi"/>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0025C8">
          <w:rPr>
            <w:rFonts w:eastAsia="Times New Roman" w:cstheme="minorHAnsi"/>
            <w:u w:val="single"/>
            <w:lang w:eastAsia="pt-BR"/>
          </w:rPr>
          <w:t>artigo 7°, XXXIII, da Constituição</w:t>
        </w:r>
      </w:hyperlink>
      <w:r w:rsidRPr="000025C8">
        <w:rPr>
          <w:rFonts w:eastAsia="Times New Roman" w:cstheme="minorHAnsi"/>
          <w:u w:val="single"/>
          <w:lang w:eastAsia="pt-BR"/>
        </w:rPr>
        <w:t xml:space="preserve"> Federal</w:t>
      </w:r>
      <w:r w:rsidRPr="000025C8">
        <w:rPr>
          <w:rFonts w:eastAsia="Times New Roman" w:cstheme="minorHAnsi"/>
          <w:lang w:eastAsia="pt-BR"/>
        </w:rPr>
        <w:t>;</w:t>
      </w:r>
    </w:p>
    <w:p w14:paraId="2216CDA8" w14:textId="4010056F"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4.3.3. </w:t>
      </w:r>
      <w:r w:rsidR="00981C90" w:rsidRPr="000025C8">
        <w:rPr>
          <w:rFonts w:eastAsia="Times New Roman" w:cstheme="minorHAnsi"/>
          <w:lang w:eastAsia="pt-BR"/>
        </w:rPr>
        <w:t xml:space="preserve">Não </w:t>
      </w:r>
      <w:r w:rsidRPr="000025C8">
        <w:rPr>
          <w:rFonts w:eastAsia="Times New Roman" w:cstheme="minorHAnsi"/>
          <w:lang w:eastAsia="pt-BR"/>
        </w:rPr>
        <w:t xml:space="preserve">possui empregados executando trabalho degradante ou forçado, observando o disposto nos </w:t>
      </w:r>
      <w:hyperlink r:id="rId15" w:tgtFrame="_blank" w:history="1">
        <w:r w:rsidRPr="000025C8">
          <w:rPr>
            <w:rFonts w:eastAsia="Times New Roman" w:cstheme="minorHAnsi"/>
            <w:u w:val="single"/>
            <w:lang w:eastAsia="pt-BR"/>
          </w:rPr>
          <w:t>incisos III e IV do art. 1º e no inciso III do art. 5º da Constituição Federal</w:t>
        </w:r>
      </w:hyperlink>
      <w:r w:rsidRPr="000025C8">
        <w:rPr>
          <w:rFonts w:eastAsia="Times New Roman" w:cstheme="minorHAnsi"/>
          <w:lang w:eastAsia="pt-BR"/>
        </w:rPr>
        <w:t>;</w:t>
      </w:r>
    </w:p>
    <w:p w14:paraId="5FDC5E00" w14:textId="312E0DA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4.3.4. </w:t>
      </w:r>
      <w:r w:rsidR="00981C90" w:rsidRPr="000025C8">
        <w:rPr>
          <w:rFonts w:eastAsia="Times New Roman" w:cstheme="minorHAnsi"/>
          <w:lang w:eastAsia="pt-BR"/>
        </w:rPr>
        <w:t>Cumpre</w:t>
      </w:r>
      <w:r w:rsidRPr="000025C8">
        <w:rPr>
          <w:rFonts w:eastAsia="Times New Roman" w:cstheme="minorHAnsi"/>
          <w:lang w:eastAsia="pt-BR"/>
        </w:rPr>
        <w:t xml:space="preserve"> as exigências de reserva de cargos para pessoa com deficiência e para reabilitado da Previdência Social, previstas em lei e em outras normas específicas.</w:t>
      </w:r>
    </w:p>
    <w:p w14:paraId="240F1A24"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lastRenderedPageBreak/>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0025C8">
          <w:rPr>
            <w:rFonts w:eastAsia="Times New Roman" w:cstheme="minorHAnsi"/>
            <w:u w:val="single"/>
            <w:lang w:eastAsia="pt-BR"/>
          </w:rPr>
          <w:t>artigo 16 da Lei nº 14.133, de 2021</w:t>
        </w:r>
      </w:hyperlink>
      <w:r w:rsidRPr="000025C8">
        <w:rPr>
          <w:rFonts w:eastAsia="Times New Roman" w:cstheme="minorHAnsi"/>
          <w:lang w:eastAsia="pt-BR"/>
        </w:rPr>
        <w:t>.</w:t>
      </w:r>
    </w:p>
    <w:p w14:paraId="726A9F62" w14:textId="77777777" w:rsidR="00355887" w:rsidRPr="000025C8" w:rsidRDefault="00355887" w:rsidP="000025C8">
      <w:pPr>
        <w:spacing w:before="120" w:after="120" w:line="240" w:lineRule="auto"/>
        <w:jc w:val="both"/>
        <w:rPr>
          <w:rFonts w:eastAsia="Times New Roman" w:cstheme="minorHAnsi"/>
          <w:lang w:eastAsia="pt-BR"/>
        </w:rPr>
      </w:pPr>
      <w:bookmarkStart w:id="23" w:name="_Ref117000019"/>
      <w:r w:rsidRPr="000025C8">
        <w:rPr>
          <w:rFonts w:eastAsia="Times New Roman" w:cstheme="minorHAnsi"/>
          <w:lang w:eastAsia="pt-BR"/>
        </w:rPr>
        <w:t xml:space="preserve">4.5. O fornecedor enquadrado como microempresa, empresa de pequeno porte ou sociedade cooperativa </w:t>
      </w:r>
      <w:bookmarkEnd w:id="23"/>
      <w:r w:rsidRPr="000025C8">
        <w:rPr>
          <w:rFonts w:eastAsia="Times New Roman" w:cstheme="minorHAnsi"/>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0025C8">
          <w:rPr>
            <w:rFonts w:eastAsia="Times New Roman" w:cstheme="minorHAnsi"/>
            <w:u w:val="single"/>
            <w:lang w:eastAsia="pt-BR"/>
          </w:rPr>
          <w:t>artigo 3° da Lei Complementar nº 123, de 2006</w:t>
        </w:r>
      </w:hyperlink>
      <w:r w:rsidRPr="000025C8">
        <w:rPr>
          <w:rFonts w:eastAsia="Times New Roman" w:cstheme="minorHAnsi"/>
          <w:lang w:eastAsia="pt-BR"/>
        </w:rPr>
        <w:t xml:space="preserve">, estando apto a usufruir do tratamento favorecido estabelecido em seus </w:t>
      </w:r>
      <w:hyperlink r:id="rId18" w:anchor="art42" w:tgtFrame="_blank" w:history="1">
        <w:r w:rsidRPr="000025C8">
          <w:rPr>
            <w:rFonts w:eastAsia="Times New Roman" w:cstheme="minorHAnsi"/>
            <w:u w:val="single"/>
            <w:lang w:eastAsia="pt-BR"/>
          </w:rPr>
          <w:t>arts. 42 a 49</w:t>
        </w:r>
      </w:hyperlink>
      <w:r w:rsidRPr="000025C8">
        <w:rPr>
          <w:rFonts w:eastAsia="Times New Roman" w:cstheme="minorHAnsi"/>
          <w:lang w:eastAsia="pt-BR"/>
        </w:rPr>
        <w:t xml:space="preserve">, observado o disposto nos </w:t>
      </w:r>
      <w:hyperlink r:id="rId19" w:anchor="art4§1" w:tgtFrame="_blank" w:history="1">
        <w:r w:rsidRPr="000025C8">
          <w:rPr>
            <w:rFonts w:eastAsia="Times New Roman" w:cstheme="minorHAnsi"/>
            <w:u w:val="single"/>
            <w:lang w:eastAsia="pt-BR"/>
          </w:rPr>
          <w:t>§§ 1º ao 3º do art. 4º da Lei n.º 14.133, de 2021</w:t>
        </w:r>
      </w:hyperlink>
      <w:r w:rsidRPr="000025C8">
        <w:rPr>
          <w:rFonts w:eastAsia="Times New Roman" w:cstheme="minorHAnsi"/>
          <w:u w:val="single"/>
          <w:lang w:eastAsia="pt-BR"/>
        </w:rPr>
        <w:t>, excetuada a hipótese de se verificar uma das exceções dos §§ 1º ao 3º do art. 4º supracitado, conforme especificado nos subitens 4.5.1 e 4.5.2 subsequentes.</w:t>
      </w:r>
    </w:p>
    <w:p w14:paraId="7F71574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0025C8">
          <w:rPr>
            <w:rFonts w:eastAsia="Times New Roman" w:cstheme="minorHAnsi"/>
            <w:u w:val="single"/>
            <w:lang w:eastAsia="pt-BR"/>
          </w:rPr>
          <w:t>Lei Complementar nº 123, de 2006</w:t>
        </w:r>
      </w:hyperlink>
      <w:r w:rsidRPr="000025C8">
        <w:rPr>
          <w:rFonts w:eastAsia="Times New Roman" w:cstheme="minorHAnsi"/>
          <w:lang w:eastAsia="pt-BR"/>
        </w:rPr>
        <w:t>, mesmo que microempresa, empresa de pequeno porte ou sociedade cooperativa equiparada (se admitida a participação de cooperativa).</w:t>
      </w:r>
    </w:p>
    <w:p w14:paraId="3868EB4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4.6. A falsidade da declaração de que trata os subitens 4.3 a 4.5 sujeitará o licitante às sanções previstas na </w:t>
      </w:r>
      <w:hyperlink r:id="rId21" w:tgtFrame="_blank" w:history="1">
        <w:r w:rsidRPr="000025C8">
          <w:rPr>
            <w:rFonts w:eastAsia="Times New Roman" w:cstheme="minorHAnsi"/>
            <w:u w:val="single"/>
            <w:lang w:eastAsia="pt-BR"/>
          </w:rPr>
          <w:t>Lei nº 14.133, de 2021</w:t>
        </w:r>
      </w:hyperlink>
      <w:r w:rsidRPr="000025C8">
        <w:rPr>
          <w:rFonts w:eastAsia="Times New Roman" w:cstheme="minorHAnsi"/>
          <w:lang w:eastAsia="pt-BR"/>
        </w:rPr>
        <w:t>, e neste Edital.</w:t>
      </w:r>
    </w:p>
    <w:p w14:paraId="2C16140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4.7. Os licitantes poderão retirar ou substituir a proposta anteriormente inserida no sistema, até a abertura da sessão pública.</w:t>
      </w:r>
    </w:p>
    <w:p w14:paraId="660BFEB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4.9. Serão disponibilizados para acesso público os documentos que compõem a proposta dos licitantes convocados para apresentação de propostas, após a fase de envio de lances.</w:t>
      </w:r>
    </w:p>
    <w:p w14:paraId="7B526A4F" w14:textId="0FD45793" w:rsidR="00355887" w:rsidRPr="000025C8" w:rsidRDefault="00355887" w:rsidP="000025C8">
      <w:pPr>
        <w:spacing w:before="120" w:after="120" w:line="240" w:lineRule="auto"/>
        <w:jc w:val="both"/>
        <w:rPr>
          <w:rFonts w:eastAsia="Times New Roman" w:cstheme="minorHAnsi"/>
          <w:lang w:eastAsia="pt-BR"/>
        </w:rPr>
      </w:pPr>
      <w:bookmarkStart w:id="24" w:name="_Ref116992247"/>
      <w:r w:rsidRPr="000025C8">
        <w:rPr>
          <w:rFonts w:eastAsia="Times New Roman" w:cstheme="minorHAnsi"/>
          <w:lang w:eastAsia="pt-BR"/>
        </w:rPr>
        <w:lastRenderedPageBreak/>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4.10.1. A aplicação do intervalo mínimo de diferença de valores ou de percentuais entre os lances, que incidirá ta</w:t>
      </w:r>
      <w:r w:rsidR="00355887" w:rsidRPr="000025C8">
        <w:rPr>
          <w:rFonts w:eastAsia="Times New Roman" w:cstheme="minorHAnsi"/>
          <w:lang w:eastAsia="pt-BR"/>
        </w:rPr>
        <w:t>nto em relação aos lances intermediários quanto em relação ao lance que cobrir a melhor oferta; e</w:t>
      </w:r>
    </w:p>
    <w:p w14:paraId="614751D3" w14:textId="2593F6E7"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4.10.2. Os lances serão de envio automático pelo sistema, respeitado o valor final mínimo, caso estabelecido, e o intervalo de que trata o subitem acima.</w:t>
      </w:r>
    </w:p>
    <w:p w14:paraId="081AECC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4.11. O valor final mínimo ou o percentual de desconto final máximo parametrizado no sistema poderá ser alterado pelo fornecedor durante a fase de disputa, sendo vedado:</w:t>
      </w:r>
    </w:p>
    <w:p w14:paraId="0BF9B7E7" w14:textId="26CF109D"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4.11.1. Valor superior a lance já registrado pelo fornecedor no sistema, quando definido no início deste edital o critério de julgamento por menor preço; e</w:t>
      </w:r>
    </w:p>
    <w:p w14:paraId="0610E234" w14:textId="200C8C78"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4.11.2. Percentual de desconto inferior a lance já registrado pelo fornecedor no sistema, quando definido no início deste edital o critério de julgamento por maior desconto.</w:t>
      </w:r>
    </w:p>
    <w:p w14:paraId="50C28AB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0025C8">
        <w:rPr>
          <w:rFonts w:eastAsia="Times New Roman" w:cstheme="minorHAnsi"/>
          <w:lang w:eastAsia="pt-BR"/>
        </w:rPr>
        <w:t>ervância de mensagens emitidas pela administração ou de sua desconexão.</w:t>
      </w:r>
    </w:p>
    <w:p w14:paraId="072E4C95" w14:textId="2F77458A"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4.14. O licitante deverá comunicar imediatamente ao provedor do sistema qualquer acontecimento que possa comprometer o sigilo ou a segurança, para imediato bloqueio de acesso.</w:t>
      </w:r>
    </w:p>
    <w:p w14:paraId="0DB38DBC" w14:textId="77777777" w:rsidR="00DF53D4" w:rsidRPr="000025C8" w:rsidRDefault="00DF53D4" w:rsidP="000025C8">
      <w:pPr>
        <w:spacing w:before="120" w:after="120" w:line="240" w:lineRule="auto"/>
        <w:jc w:val="both"/>
        <w:rPr>
          <w:rFonts w:eastAsia="Times New Roman" w:cstheme="minorHAnsi"/>
          <w:lang w:eastAsia="pt-BR"/>
        </w:rPr>
      </w:pPr>
    </w:p>
    <w:p w14:paraId="163CA089" w14:textId="781E1B26" w:rsidR="00355887" w:rsidRPr="000025C8" w:rsidRDefault="00355887" w:rsidP="000025C8">
      <w:pPr>
        <w:spacing w:before="285" w:after="285" w:line="240" w:lineRule="auto"/>
        <w:jc w:val="both"/>
        <w:rPr>
          <w:rFonts w:eastAsia="Times New Roman" w:cstheme="minorHAnsi"/>
          <w:lang w:eastAsia="pt-BR"/>
        </w:rPr>
      </w:pPr>
      <w:bookmarkStart w:id="25" w:name="_Toc135469227"/>
      <w:r w:rsidRPr="000025C8">
        <w:rPr>
          <w:rFonts w:eastAsia="Times New Roman" w:cstheme="minorHAnsi"/>
          <w:b/>
          <w:bCs/>
          <w:spacing w:val="5"/>
          <w:lang w:eastAsia="pt-BR"/>
        </w:rPr>
        <w:t>5. DO PREENCHIMENTO DA PROPOSTA</w:t>
      </w:r>
      <w:bookmarkEnd w:id="25"/>
    </w:p>
    <w:p w14:paraId="2EE7684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5.1. O licitante deverá enviar sua proposta mediante o preenchimento, no sistema eletrônico, dos seguintes campos:</w:t>
      </w:r>
    </w:p>
    <w:p w14:paraId="7E987B0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5.1.1. </w:t>
      </w:r>
      <w:r w:rsidRPr="000025C8">
        <w:rPr>
          <w:rFonts w:eastAsia="Times New Roman" w:cstheme="minorHAnsi"/>
          <w:iCs/>
          <w:lang w:eastAsia="pt-BR"/>
        </w:rPr>
        <w:t>Valor unitário e total do item;</w:t>
      </w:r>
    </w:p>
    <w:p w14:paraId="3AB5AD5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5.1.2. </w:t>
      </w:r>
      <w:r w:rsidRPr="000025C8">
        <w:rPr>
          <w:rFonts w:eastAsia="Times New Roman" w:cstheme="minorHAnsi"/>
          <w:iCs/>
          <w:lang w:eastAsia="pt-BR"/>
        </w:rPr>
        <w:t>Marca;</w:t>
      </w:r>
    </w:p>
    <w:p w14:paraId="66C6BF2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5.1.3. </w:t>
      </w:r>
      <w:r w:rsidRPr="000025C8">
        <w:rPr>
          <w:rFonts w:eastAsia="Times New Roman" w:cstheme="minorHAnsi"/>
          <w:iCs/>
          <w:lang w:eastAsia="pt-BR"/>
        </w:rPr>
        <w:t xml:space="preserve">Fabricante; </w:t>
      </w:r>
    </w:p>
    <w:p w14:paraId="71A16834"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Todas as especificações do objeto contidas na proposta vinculam o licitante.</w:t>
      </w:r>
    </w:p>
    <w:p w14:paraId="582795F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5.1.4.</w:t>
      </w:r>
      <w:r w:rsidRPr="000025C8">
        <w:rPr>
          <w:rFonts w:cstheme="minorHAnsi"/>
        </w:rPr>
        <w:t xml:space="preserve"> </w:t>
      </w:r>
      <w:r w:rsidRPr="000025C8">
        <w:rPr>
          <w:rFonts w:eastAsia="Times New Roman" w:cstheme="minorHAnsi"/>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0025C8" w:rsidRDefault="00355887" w:rsidP="000025C8">
      <w:pPr>
        <w:spacing w:before="120" w:after="120" w:line="240" w:lineRule="auto"/>
        <w:jc w:val="both"/>
        <w:rPr>
          <w:rFonts w:eastAsia="Times New Roman" w:cstheme="minorHAnsi"/>
          <w:color w:val="FF0000"/>
          <w:lang w:eastAsia="pt-BR"/>
        </w:rPr>
      </w:pPr>
      <w:r w:rsidRPr="000025C8">
        <w:rPr>
          <w:rFonts w:eastAsia="Times New Roman" w:cstheme="minorHAnsi"/>
          <w:lang w:eastAsia="pt-BR"/>
        </w:rPr>
        <w:t xml:space="preserve">5.5. As microempresas e empresas de pequeno porte impedidas de optar pelo Simples Nacional, ante as vedações previstas na </w:t>
      </w:r>
      <w:hyperlink r:id="rId22" w:tgtFrame="_blank" w:history="1">
        <w:r w:rsidR="00D970F1" w:rsidRPr="000025C8">
          <w:rPr>
            <w:rFonts w:eastAsia="Times New Roman" w:cstheme="minorHAnsi"/>
            <w:u w:val="single"/>
            <w:lang w:eastAsia="pt-BR"/>
          </w:rPr>
          <w:t>Lei Complementar nº 123, de 2006</w:t>
        </w:r>
      </w:hyperlink>
      <w:r w:rsidRPr="000025C8">
        <w:rPr>
          <w:rFonts w:eastAsia="Times New Roman" w:cstheme="minorHAnsi"/>
          <w:lang w:eastAsia="pt-BR"/>
        </w:rPr>
        <w:t>, não poderão aplicar os benefícios decorrentes desse regime tributário diferenciado em sua proposta, devendo elaborá-la de acordo com as normas aplicáveis às demais pessoas jurídicas</w:t>
      </w:r>
      <w:r w:rsidRPr="000025C8">
        <w:rPr>
          <w:rFonts w:eastAsia="Times New Roman" w:cstheme="minorHAnsi"/>
          <w:color w:val="FF0000"/>
          <w:lang w:eastAsia="pt-BR"/>
        </w:rPr>
        <w:t>.</w:t>
      </w:r>
    </w:p>
    <w:p w14:paraId="65960055" w14:textId="4653B89F"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0025C8">
        <w:rPr>
          <w:rFonts w:eastAsia="Times New Roman" w:cstheme="minorHAnsi"/>
          <w:iCs/>
          <w:lang w:eastAsia="pt-BR"/>
        </w:rPr>
        <w:t>caput</w:t>
      </w:r>
      <w:r w:rsidRPr="000025C8">
        <w:rPr>
          <w:rFonts w:eastAsia="Times New Roman" w:cstheme="minorHAnsi"/>
          <w:lang w:eastAsia="pt-BR"/>
        </w:rPr>
        <w:t xml:space="preserve">, inc. II, e § 1º, inc. II, da </w:t>
      </w:r>
      <w:hyperlink r:id="rId23" w:tgtFrame="_blank" w:history="1">
        <w:r w:rsidR="00D970F1" w:rsidRPr="000025C8">
          <w:rPr>
            <w:rFonts w:eastAsia="Times New Roman" w:cstheme="minorHAnsi"/>
            <w:u w:val="single"/>
            <w:lang w:eastAsia="pt-BR"/>
          </w:rPr>
          <w:t>Lei Complementar nº 123, de 2006</w:t>
        </w:r>
      </w:hyperlink>
      <w:r w:rsidRPr="000025C8">
        <w:rPr>
          <w:rFonts w:eastAsia="Times New Roman" w:cstheme="minorHAnsi"/>
          <w:lang w:eastAsia="pt-BR"/>
        </w:rPr>
        <w:t>, apresentando à Administração a comprovação da exclusão ou o seu respectivo protocolo.</w:t>
      </w:r>
    </w:p>
    <w:p w14:paraId="4697AACC" w14:textId="36AFC284"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0025C8">
          <w:rPr>
            <w:rFonts w:eastAsia="Times New Roman" w:cstheme="minorHAnsi"/>
            <w:u w:val="single"/>
            <w:lang w:eastAsia="pt-BR"/>
          </w:rPr>
          <w:t>Lei Complementar nº 123, de 2006</w:t>
        </w:r>
      </w:hyperlink>
      <w:r w:rsidRPr="000025C8">
        <w:rPr>
          <w:rFonts w:eastAsia="Times New Roman" w:cstheme="minorHAnsi"/>
          <w:lang w:eastAsia="pt-BR"/>
        </w:rPr>
        <w:t>.</w:t>
      </w:r>
    </w:p>
    <w:p w14:paraId="43803FD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5.7. O prazo de validade da proposta não será inferior a </w:t>
      </w:r>
      <w:r w:rsidRPr="000025C8">
        <w:rPr>
          <w:rFonts w:eastAsia="Times New Roman" w:cstheme="minorHAnsi"/>
          <w:b/>
          <w:bCs/>
          <w:lang w:eastAsia="pt-BR"/>
        </w:rPr>
        <w:t>60 (sessenta)</w:t>
      </w:r>
      <w:r w:rsidRPr="000025C8">
        <w:rPr>
          <w:rFonts w:eastAsia="Times New Roman" w:cstheme="minorHAnsi"/>
          <w:lang w:eastAsia="pt-BR"/>
        </w:rPr>
        <w:t xml:space="preserve"> dias</w:t>
      </w:r>
      <w:r w:rsidRPr="000025C8">
        <w:rPr>
          <w:rFonts w:eastAsia="Times New Roman" w:cstheme="minorHAnsi"/>
          <w:b/>
          <w:bCs/>
          <w:lang w:eastAsia="pt-BR"/>
        </w:rPr>
        <w:t>,</w:t>
      </w:r>
      <w:r w:rsidRPr="000025C8">
        <w:rPr>
          <w:rFonts w:eastAsia="Times New Roman" w:cstheme="minorHAnsi"/>
          <w:lang w:eastAsia="pt-BR"/>
        </w:rPr>
        <w:t xml:space="preserve"> a contar da data de sua apresentação.</w:t>
      </w:r>
    </w:p>
    <w:p w14:paraId="726EE38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5.8. Os licitantes devem respeitar os preços máximos estabelecidos nas normas de regência de contratações públicas, quando participarem de licitações públicas.</w:t>
      </w:r>
    </w:p>
    <w:p w14:paraId="231BD9C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0025C8" w:rsidRDefault="00355887" w:rsidP="000025C8">
      <w:pPr>
        <w:spacing w:line="240" w:lineRule="auto"/>
        <w:jc w:val="both"/>
        <w:rPr>
          <w:rFonts w:eastAsia="Times New Roman" w:cstheme="minorHAnsi"/>
          <w:lang w:eastAsia="pt-BR"/>
        </w:rPr>
      </w:pPr>
      <w:r w:rsidRPr="000025C8">
        <w:rPr>
          <w:rFonts w:eastAsia="Times New Roman" w:cstheme="minorHAnsi"/>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0025C8">
          <w:rPr>
            <w:rFonts w:eastAsia="Times New Roman" w:cstheme="minorHAnsi"/>
            <w:u w:val="single"/>
            <w:lang w:eastAsia="pt-BR"/>
          </w:rPr>
          <w:t>art. 71, inciso IX, da Constituição</w:t>
        </w:r>
      </w:hyperlink>
      <w:r w:rsidRPr="000025C8">
        <w:rPr>
          <w:rFonts w:eastAsia="Times New Roman" w:cstheme="minorHAnsi"/>
          <w:u w:val="single"/>
          <w:lang w:eastAsia="pt-BR"/>
        </w:rPr>
        <w:t xml:space="preserve"> Federal</w:t>
      </w:r>
      <w:r w:rsidRPr="000025C8">
        <w:rPr>
          <w:rFonts w:eastAsia="Times New Roman" w:cstheme="minorHAnsi"/>
          <w:lang w:eastAsia="pt-BR"/>
        </w:rPr>
        <w:t xml:space="preserve">, e do </w:t>
      </w:r>
      <w:hyperlink r:id="rId26" w:history="1">
        <w:r w:rsidR="00E6564F" w:rsidRPr="000025C8">
          <w:rPr>
            <w:rFonts w:cstheme="minorHAnsi"/>
            <w:u w:val="single"/>
          </w:rPr>
          <w:t>art. 33, inc. X, da Constituição do Estado de São Paulo</w:t>
        </w:r>
      </w:hyperlink>
      <w:r w:rsidRPr="000025C8">
        <w:rPr>
          <w:rFonts w:eastAsia="Times New Roman" w:cstheme="minorHAnsi"/>
          <w:lang w:eastAsia="pt-BR"/>
        </w:rPr>
        <w:t>; ou condenação dos agentes</w:t>
      </w:r>
      <w:r w:rsidR="001C74C9" w:rsidRPr="000025C8">
        <w:rPr>
          <w:rFonts w:eastAsia="Times New Roman" w:cstheme="minorHAnsi"/>
          <w:lang w:eastAsia="pt-BR"/>
        </w:rPr>
        <w:t xml:space="preserve"> </w:t>
      </w:r>
      <w:r w:rsidRPr="000025C8">
        <w:rPr>
          <w:rFonts w:eastAsia="Times New Roman" w:cstheme="minorHAnsi"/>
          <w:lang w:eastAsia="pt-BR"/>
        </w:rPr>
        <w:t xml:space="preserve">públicos responsáveis e do contratado ao pagamento de indenização pelos prejuízos ao erário, caso verificada a ocorrência de superfaturamento por </w:t>
      </w:r>
      <w:r w:rsidR="00DF53D4" w:rsidRPr="000025C8">
        <w:rPr>
          <w:rFonts w:eastAsia="Times New Roman" w:cstheme="minorHAnsi"/>
          <w:lang w:eastAsia="pt-BR"/>
        </w:rPr>
        <w:t>sobre preço</w:t>
      </w:r>
      <w:r w:rsidRPr="000025C8">
        <w:rPr>
          <w:rFonts w:eastAsia="Times New Roman" w:cstheme="minorHAnsi"/>
          <w:lang w:eastAsia="pt-BR"/>
        </w:rPr>
        <w:t xml:space="preserve"> na execução do contrato.</w:t>
      </w:r>
    </w:p>
    <w:p w14:paraId="026A497C" w14:textId="74CDCAF1" w:rsidR="00355887" w:rsidRPr="000025C8" w:rsidRDefault="00355887" w:rsidP="000025C8">
      <w:pPr>
        <w:spacing w:before="285" w:after="285" w:line="240" w:lineRule="auto"/>
        <w:jc w:val="both"/>
        <w:rPr>
          <w:rFonts w:eastAsia="Times New Roman" w:cstheme="minorHAnsi"/>
          <w:lang w:eastAsia="pt-BR"/>
        </w:rPr>
      </w:pPr>
      <w:bookmarkStart w:id="26" w:name="_Toc135469228"/>
      <w:r w:rsidRPr="000025C8">
        <w:rPr>
          <w:rFonts w:eastAsia="Times New Roman" w:cstheme="minorHAnsi"/>
          <w:b/>
          <w:bCs/>
          <w:spacing w:val="5"/>
          <w:lang w:eastAsia="pt-BR"/>
        </w:rPr>
        <w:t>6. DA ABERTURA DA SESSÃO, CLASSIFICAÇÃO DAS PROPOSTAS E FORMULAÇÃO DE LANCES</w:t>
      </w:r>
      <w:bookmarkEnd w:id="26"/>
    </w:p>
    <w:p w14:paraId="4291C3EF" w14:textId="1F9119CD" w:rsidR="00355887" w:rsidRPr="000025C8" w:rsidRDefault="00355887" w:rsidP="000025C8">
      <w:pPr>
        <w:spacing w:before="120" w:after="120" w:line="240" w:lineRule="auto"/>
        <w:jc w:val="both"/>
        <w:rPr>
          <w:rFonts w:eastAsia="Times New Roman" w:cstheme="minorHAnsi"/>
          <w:lang w:eastAsia="pt-BR"/>
        </w:rPr>
      </w:pPr>
      <w:bookmarkStart w:id="27" w:name="_Hlk114646655"/>
      <w:r w:rsidRPr="000025C8">
        <w:rPr>
          <w:rFonts w:eastAsia="Times New Roman" w:cstheme="minorHAnsi"/>
          <w:lang w:eastAsia="pt-BR"/>
        </w:rPr>
        <w:t>6.1. A abertura da presente licitação dar-se-á automaticamente em sessão pública, por meio de sistema eletrônico, na data, horário e local indicados neste Edital.</w:t>
      </w:r>
      <w:bookmarkEnd w:id="27"/>
    </w:p>
    <w:p w14:paraId="6D166FE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 Os licitantes poderão retirar ou substituir a proposta anteriormente inserida no sistema, até a abertura da sessão pública.</w:t>
      </w:r>
    </w:p>
    <w:p w14:paraId="10CFFE1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6.3. O sistema disponibilizará campo próprio para troca de mensagens entre o pregoeiro e os licitantes.</w:t>
      </w:r>
    </w:p>
    <w:p w14:paraId="14D3504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0CECE754" w:rsidR="00355887" w:rsidRPr="000025C8" w:rsidRDefault="00355887" w:rsidP="000025C8">
      <w:pPr>
        <w:spacing w:before="120" w:after="120" w:line="240" w:lineRule="auto"/>
        <w:jc w:val="both"/>
        <w:rPr>
          <w:rFonts w:eastAsia="Times New Roman" w:cstheme="minorHAnsi"/>
          <w:lang w:eastAsia="pt-BR"/>
        </w:rPr>
      </w:pPr>
      <w:r w:rsidRPr="00E615E8">
        <w:rPr>
          <w:rFonts w:eastAsia="Times New Roman" w:cstheme="minorHAnsi"/>
          <w:lang w:eastAsia="pt-BR"/>
        </w:rPr>
        <w:t xml:space="preserve">6.5. O lance deverá ser ofertado pelo valor </w:t>
      </w:r>
      <w:r w:rsidR="00430480" w:rsidRPr="00E615E8">
        <w:rPr>
          <w:rFonts w:eastAsia="Times New Roman" w:cstheme="minorHAnsi"/>
          <w:lang w:eastAsia="pt-BR"/>
        </w:rPr>
        <w:t>total</w:t>
      </w:r>
      <w:r w:rsidRPr="00E615E8">
        <w:rPr>
          <w:rFonts w:eastAsia="Times New Roman" w:cstheme="minorHAnsi"/>
          <w:lang w:eastAsia="pt-BR"/>
        </w:rPr>
        <w:t xml:space="preserve"> do </w:t>
      </w:r>
      <w:r w:rsidR="00792411" w:rsidRPr="00E615E8">
        <w:rPr>
          <w:rFonts w:eastAsia="Times New Roman" w:cstheme="minorHAnsi"/>
          <w:lang w:eastAsia="pt-BR"/>
        </w:rPr>
        <w:t>agrupamento</w:t>
      </w:r>
      <w:r w:rsidRPr="00E615E8">
        <w:rPr>
          <w:rFonts w:eastAsia="Times New Roman" w:cstheme="minorHAnsi"/>
          <w:lang w:eastAsia="pt-BR"/>
        </w:rPr>
        <w:t>.</w:t>
      </w:r>
    </w:p>
    <w:p w14:paraId="1A2D2CD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6.6. Os licitantes poderão oferecer lances sucessivos, observando o horário fixado para abertura da sessão e as regras estabelecidas no Edital.</w:t>
      </w:r>
    </w:p>
    <w:p w14:paraId="521E2984"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6.8. O intervalo mínimo de diferença de valores ou percentuais entre os lances, que incidirá tanto em relação aos lances intermediários quanto em relação à proposta que cobrir a melhor oferta deverá ser</w:t>
      </w:r>
      <w:r w:rsidRPr="000025C8">
        <w:rPr>
          <w:rFonts w:eastAsia="Times New Roman" w:cstheme="minorHAnsi"/>
          <w:iCs/>
          <w:lang w:eastAsia="pt-BR"/>
        </w:rPr>
        <w:t xml:space="preserve"> de 1,3% (um vírgula três por cento).</w:t>
      </w:r>
    </w:p>
    <w:p w14:paraId="267F61A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6.10. O procedimento seguirá de acordo com o modo de disputa adotado, definido no início deste Edital.</w:t>
      </w:r>
    </w:p>
    <w:p w14:paraId="30EFA70F" w14:textId="0A6CC1D8" w:rsidR="00355887" w:rsidRPr="000025C8" w:rsidRDefault="00355887" w:rsidP="000025C8">
      <w:pPr>
        <w:spacing w:before="120" w:after="120" w:line="240" w:lineRule="auto"/>
        <w:jc w:val="both"/>
        <w:rPr>
          <w:rFonts w:eastAsia="Times New Roman" w:cstheme="minorHAnsi"/>
          <w:lang w:eastAsia="pt-BR"/>
        </w:rPr>
      </w:pPr>
      <w:bookmarkStart w:id="28" w:name="_Hlk113697759"/>
      <w:r w:rsidRPr="000025C8">
        <w:rPr>
          <w:rFonts w:eastAsia="Times New Roman" w:cstheme="minorHAnsi"/>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0025C8" w:rsidRDefault="00355887" w:rsidP="000025C8">
      <w:pPr>
        <w:spacing w:before="120" w:after="120" w:line="240" w:lineRule="auto"/>
        <w:jc w:val="both"/>
        <w:rPr>
          <w:rFonts w:eastAsia="Times New Roman" w:cstheme="minorHAnsi"/>
          <w:lang w:eastAsia="pt-BR"/>
        </w:rPr>
      </w:pPr>
      <w:bookmarkStart w:id="29" w:name="_Hlk113697816"/>
      <w:r w:rsidRPr="000025C8">
        <w:rPr>
          <w:rFonts w:eastAsia="Times New Roman" w:cstheme="minorHAnsi"/>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6.11.5. Após o reinício previsto no subitem supra, os licitantes serão convocados para apresentar lances intermediários.</w:t>
      </w:r>
      <w:bookmarkStart w:id="30" w:name="_Hlk113631522"/>
      <w:bookmarkEnd w:id="30"/>
    </w:p>
    <w:p w14:paraId="00B84E6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6.12.3. No procedimento de que trata o subitem supra, o licitante poderá optar por manter o seu último lance da etapa aberta, ou por ofertar melhor lance.</w:t>
      </w:r>
    </w:p>
    <w:p w14:paraId="295E054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0025C8" w:rsidRDefault="00355887" w:rsidP="000025C8">
      <w:pPr>
        <w:spacing w:before="120" w:after="120" w:line="240" w:lineRule="auto"/>
        <w:jc w:val="both"/>
        <w:rPr>
          <w:rFonts w:eastAsia="Times New Roman" w:cstheme="minorHAnsi"/>
          <w:lang w:eastAsia="pt-BR"/>
        </w:rPr>
      </w:pPr>
      <w:bookmarkStart w:id="31" w:name="_Hlk113698144"/>
      <w:r w:rsidRPr="000025C8">
        <w:rPr>
          <w:rFonts w:eastAsia="Times New Roman" w:cstheme="minorHAnsi"/>
          <w:lang w:eastAsia="pt-BR"/>
        </w:rPr>
        <w:t>6.12.5. Após o término dos prazos estabelecidos nos subitens anteriores, o sistema ordenará e divulgará os lances segundo a ordem crescente de valores.</w:t>
      </w:r>
      <w:bookmarkEnd w:id="31"/>
    </w:p>
    <w:p w14:paraId="1732ED25" w14:textId="315C193F" w:rsidR="00355887" w:rsidRPr="000025C8" w:rsidRDefault="00355887" w:rsidP="000025C8">
      <w:pPr>
        <w:spacing w:before="120" w:after="120" w:line="240" w:lineRule="auto"/>
        <w:jc w:val="both"/>
        <w:rPr>
          <w:rFonts w:eastAsia="Times New Roman" w:cstheme="minorHAnsi"/>
          <w:lang w:eastAsia="pt-BR"/>
        </w:rPr>
      </w:pPr>
      <w:bookmarkStart w:id="32" w:name="_Ref116973524"/>
      <w:r w:rsidRPr="000025C8">
        <w:rPr>
          <w:rFonts w:eastAsia="Times New Roman" w:cstheme="minorHAnsi"/>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6.13.6. Após o reinício previsto no subitem supra, os licitantes serão convocados para apresentar lances intermediários. </w:t>
      </w:r>
    </w:p>
    <w:p w14:paraId="3B43D61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6.14. Após o término dos prazos estabelecidos nos subitens anteriores, o sistema ordenará e divulgará os lances segundo a ordem crescente de valores.</w:t>
      </w:r>
    </w:p>
    <w:p w14:paraId="34785BC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6.15. Não serão aceitos dois ou mais lances de mesmo valor, prevalecendo aquele que for recebido e registrado em primeiro lugar. </w:t>
      </w:r>
    </w:p>
    <w:p w14:paraId="08651EE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6.19. Caso o licitante não apresente lances, concorrerá com o valor de sua proposta.</w:t>
      </w:r>
    </w:p>
    <w:p w14:paraId="12F2AF1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0025C8">
          <w:rPr>
            <w:rFonts w:eastAsia="Times New Roman" w:cstheme="minorHAnsi"/>
            <w:u w:val="single"/>
            <w:lang w:eastAsia="pt-BR"/>
          </w:rPr>
          <w:t>arts. 44 e 45 da Lei Complementar nº 123, de 2006</w:t>
        </w:r>
      </w:hyperlink>
      <w:r w:rsidRPr="000025C8">
        <w:rPr>
          <w:rFonts w:eastAsia="Times New Roman" w:cstheme="minorHAnsi"/>
          <w:lang w:eastAsia="pt-BR"/>
        </w:rPr>
        <w:t>.</w:t>
      </w:r>
    </w:p>
    <w:p w14:paraId="03343FB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6.21. Só poderá haver empate entre propostas iguais (não seguidas de lances), ou entre lances finais da fase fechada do modo de disputa aberto e fechado. </w:t>
      </w:r>
    </w:p>
    <w:p w14:paraId="17A3E17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6.21.1. Havendo eventual empate entre propostas ou lances, o critério de desempate será aquele previsto no </w:t>
      </w:r>
      <w:hyperlink r:id="rId28" w:anchor="art60" w:tgtFrame="_blank" w:history="1">
        <w:r w:rsidRPr="000025C8">
          <w:rPr>
            <w:rFonts w:eastAsia="Times New Roman" w:cstheme="minorHAnsi"/>
            <w:u w:val="single"/>
            <w:lang w:eastAsia="pt-BR"/>
          </w:rPr>
          <w:t>art. 60 da Lei nº 14.133, de 2021</w:t>
        </w:r>
      </w:hyperlink>
      <w:r w:rsidRPr="000025C8">
        <w:rPr>
          <w:rFonts w:eastAsia="Times New Roman" w:cstheme="minorHAnsi"/>
          <w:lang w:eastAsia="pt-BR"/>
        </w:rPr>
        <w:t>, nesta ordem:</w:t>
      </w:r>
    </w:p>
    <w:p w14:paraId="050DCCF5" w14:textId="39E34A54"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6.21.1.1. Disputa final, hipótese em que os licitantes empatados poderão apresentar nova proposta em ato contínuo à classificação;</w:t>
      </w:r>
    </w:p>
    <w:p w14:paraId="7D7C78FD" w14:textId="160CE8D1"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6.21.1.3. Desenvolvimento pelo licitante de ações de equidade entre homens e mulheres no ambiente de trabalho, </w:t>
      </w:r>
      <w:r w:rsidR="00355887" w:rsidRPr="000025C8">
        <w:rPr>
          <w:rFonts w:eastAsia="Times New Roman" w:cstheme="minorHAnsi"/>
          <w:lang w:eastAsia="pt-BR"/>
        </w:rPr>
        <w:t>conforme regulamento;</w:t>
      </w:r>
    </w:p>
    <w:p w14:paraId="7F257E46" w14:textId="0C44F2B6"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6.21.1.4. Desenvolvimento pelo licitante de programa de integridade, conforme orientações dos órgãos de controle.</w:t>
      </w:r>
    </w:p>
    <w:p w14:paraId="5C6A4F3F" w14:textId="7C5FE76D"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6.21.2. Persistindo o empate, será assegurada preferência, nos termos do § 1º do art. 60 da lei nº 14.133, de 2021, suce</w:t>
      </w:r>
      <w:r w:rsidR="00355887" w:rsidRPr="000025C8">
        <w:rPr>
          <w:rFonts w:eastAsia="Times New Roman" w:cstheme="minorHAnsi"/>
          <w:lang w:eastAsia="pt-BR"/>
        </w:rPr>
        <w:t>ssivamente, aos bens e serviços produzidos ou prestados por:</w:t>
      </w:r>
    </w:p>
    <w:p w14:paraId="756EFBA0" w14:textId="3AE50566" w:rsidR="00355887" w:rsidRPr="000025C8" w:rsidRDefault="00981C90" w:rsidP="000025C8">
      <w:pPr>
        <w:spacing w:before="120" w:after="120" w:line="240" w:lineRule="auto"/>
        <w:jc w:val="both"/>
        <w:rPr>
          <w:rFonts w:eastAsia="Times New Roman" w:cstheme="minorHAnsi"/>
          <w:lang w:eastAsia="pt-BR"/>
        </w:rPr>
      </w:pPr>
      <w:bookmarkStart w:id="33" w:name="art60§1i"/>
      <w:bookmarkEnd w:id="33"/>
      <w:r w:rsidRPr="000025C8">
        <w:rPr>
          <w:rFonts w:eastAsia="Times New Roman" w:cstheme="minorHAnsi"/>
          <w:lang w:eastAsia="pt-BR"/>
        </w:rPr>
        <w:t>6.21.2.1. Empresas estabelecidas no território do estado de são Paulo;</w:t>
      </w:r>
    </w:p>
    <w:p w14:paraId="3DB81DDD" w14:textId="00E821A5" w:rsidR="00355887" w:rsidRPr="000025C8" w:rsidRDefault="00981C90" w:rsidP="000025C8">
      <w:pPr>
        <w:spacing w:before="120" w:after="120" w:line="240" w:lineRule="auto"/>
        <w:jc w:val="both"/>
        <w:rPr>
          <w:rFonts w:eastAsia="Times New Roman" w:cstheme="minorHAnsi"/>
          <w:lang w:eastAsia="pt-BR"/>
        </w:rPr>
      </w:pPr>
      <w:bookmarkStart w:id="34" w:name="art60§1ii"/>
      <w:bookmarkEnd w:id="34"/>
      <w:r w:rsidRPr="000025C8">
        <w:rPr>
          <w:rFonts w:eastAsia="Times New Roman" w:cstheme="minorHAnsi"/>
          <w:lang w:eastAsia="pt-BR"/>
        </w:rPr>
        <w:t>6.21.2.2. Empresas brasileiras;</w:t>
      </w:r>
    </w:p>
    <w:p w14:paraId="5B5E811F" w14:textId="3D45A83E" w:rsidR="00355887" w:rsidRPr="000025C8" w:rsidRDefault="00981C90" w:rsidP="000025C8">
      <w:pPr>
        <w:spacing w:before="120" w:after="120" w:line="240" w:lineRule="auto"/>
        <w:jc w:val="both"/>
        <w:rPr>
          <w:rFonts w:eastAsia="Times New Roman" w:cstheme="minorHAnsi"/>
          <w:lang w:eastAsia="pt-BR"/>
        </w:rPr>
      </w:pPr>
      <w:bookmarkStart w:id="35" w:name="art60§1iii"/>
      <w:bookmarkEnd w:id="35"/>
      <w:r w:rsidRPr="000025C8">
        <w:rPr>
          <w:rFonts w:eastAsia="Times New Roman" w:cstheme="minorHAnsi"/>
          <w:lang w:eastAsia="pt-BR"/>
        </w:rPr>
        <w:t>6.21.2.3. Empresas que invistam em pesquisa e no desenvolvimento de tecnologia no país;</w:t>
      </w:r>
    </w:p>
    <w:p w14:paraId="538C7A4C" w14:textId="18E3E3BD" w:rsidR="00355887" w:rsidRPr="000025C8" w:rsidRDefault="00355887" w:rsidP="000025C8">
      <w:pPr>
        <w:spacing w:before="120" w:after="120" w:line="240" w:lineRule="auto"/>
        <w:jc w:val="both"/>
        <w:rPr>
          <w:rFonts w:eastAsia="Times New Roman" w:cstheme="minorHAnsi"/>
          <w:lang w:eastAsia="pt-BR"/>
        </w:rPr>
      </w:pPr>
      <w:bookmarkStart w:id="36" w:name="art60§1iv"/>
      <w:bookmarkEnd w:id="36"/>
      <w:r w:rsidRPr="000025C8">
        <w:rPr>
          <w:rFonts w:eastAsia="Times New Roman" w:cstheme="minorHAnsi"/>
          <w:lang w:eastAsia="pt-BR"/>
        </w:rPr>
        <w:t>6.21</w:t>
      </w:r>
      <w:r w:rsidR="00981C90" w:rsidRPr="000025C8">
        <w:rPr>
          <w:rFonts w:eastAsia="Times New Roman" w:cstheme="minorHAnsi"/>
          <w:lang w:eastAsia="pt-BR"/>
        </w:rPr>
        <w:t xml:space="preserve">.2.4. Empresas que </w:t>
      </w:r>
      <w:r w:rsidRPr="000025C8">
        <w:rPr>
          <w:rFonts w:eastAsia="Times New Roman" w:cstheme="minorHAnsi"/>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0025C8">
          <w:rPr>
            <w:rFonts w:eastAsia="Times New Roman" w:cstheme="minorHAnsi"/>
            <w:u w:val="single"/>
            <w:lang w:eastAsia="pt-BR"/>
          </w:rPr>
          <w:t>Lei nº 12.187, de 29 de dezembro de 2009</w:t>
        </w:r>
      </w:hyperlink>
      <w:r w:rsidRPr="000025C8">
        <w:rPr>
          <w:rFonts w:eastAsia="Times New Roman" w:cstheme="minorHAnsi"/>
          <w:lang w:eastAsia="pt-BR"/>
        </w:rPr>
        <w:t>.</w:t>
      </w:r>
    </w:p>
    <w:p w14:paraId="4F3C8F0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6.22.1. </w:t>
      </w:r>
      <w:r w:rsidRPr="000025C8">
        <w:rPr>
          <w:rFonts w:eastAsia="Times New Roman" w:cstheme="minorHAnsi"/>
          <w:iCs/>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6.22.3. A negociação será realizada por meio do sistema, podendo ser acompanhada pelos demais licitantes.</w:t>
      </w:r>
    </w:p>
    <w:p w14:paraId="7697A484"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6.22.4. O resultado da negociação será divulgado a todos os licitantes e anexado aos autos do processo licitatório.</w:t>
      </w:r>
    </w:p>
    <w:p w14:paraId="328F64C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6.23. Após a negociação do preço, o pregoeiro iniciará a fase de aceitação e julgamento da proposta.</w:t>
      </w:r>
    </w:p>
    <w:p w14:paraId="7FC6237A" w14:textId="6BD7C584" w:rsidR="00355887" w:rsidRPr="000025C8" w:rsidRDefault="00355887" w:rsidP="000025C8">
      <w:pPr>
        <w:spacing w:before="285" w:after="285" w:line="240" w:lineRule="auto"/>
        <w:jc w:val="both"/>
        <w:rPr>
          <w:rFonts w:eastAsia="Times New Roman" w:cstheme="minorHAnsi"/>
          <w:lang w:eastAsia="pt-BR"/>
        </w:rPr>
      </w:pPr>
      <w:bookmarkStart w:id="38" w:name="_Toc135469229"/>
      <w:r w:rsidRPr="000025C8">
        <w:rPr>
          <w:rFonts w:eastAsia="Times New Roman" w:cstheme="minorHAnsi"/>
          <w:b/>
          <w:bCs/>
          <w:spacing w:val="5"/>
          <w:lang w:eastAsia="pt-BR"/>
        </w:rPr>
        <w:t>7. DA FASE DE JULGAMENTO</w:t>
      </w:r>
      <w:bookmarkEnd w:id="38"/>
    </w:p>
    <w:p w14:paraId="6F4C0344" w14:textId="77777777" w:rsidR="00355887" w:rsidRPr="000025C8" w:rsidRDefault="00355887" w:rsidP="000025C8">
      <w:pPr>
        <w:spacing w:before="120" w:after="120" w:line="240" w:lineRule="auto"/>
        <w:jc w:val="both"/>
        <w:rPr>
          <w:rFonts w:eastAsia="Times New Roman" w:cstheme="minorHAnsi"/>
          <w:lang w:eastAsia="pt-BR"/>
        </w:rPr>
      </w:pPr>
      <w:bookmarkStart w:id="39" w:name="_Ref117019424"/>
      <w:r w:rsidRPr="000025C8">
        <w:rPr>
          <w:rFonts w:eastAsia="Times New Roman" w:cstheme="minorHAnsi"/>
          <w:lang w:eastAsia="pt-BR"/>
        </w:rPr>
        <w:t xml:space="preserve">7.1. Encerrada a etapa de negociação, o pregoeiro verificará se o licitante provisoriamente classificado em primeiro lugar atende às condições de participação no certame, conforme previsto no </w:t>
      </w:r>
      <w:bookmarkEnd w:id="39"/>
      <w:r w:rsidRPr="000025C8">
        <w:rPr>
          <w:rFonts w:eastAsia="Times New Roman" w:cstheme="minorHAnsi"/>
          <w:lang w:eastAsia="pt-BR"/>
        </w:rPr>
        <w:fldChar w:fldCharType="begin"/>
      </w:r>
      <w:r w:rsidRPr="000025C8">
        <w:rPr>
          <w:rFonts w:eastAsia="Times New Roman" w:cstheme="minorHAnsi"/>
          <w:lang w:eastAsia="pt-BR"/>
        </w:rPr>
        <w:instrText xml:space="preserve"> HYPERLINK "http://www.planalto.gov.br/ccivil_03/_ato2019-2022/2021/lei/L14133.htm" \l "art14" \t "_blank" </w:instrText>
      </w:r>
      <w:r w:rsidRPr="000025C8">
        <w:rPr>
          <w:rFonts w:eastAsia="Times New Roman" w:cstheme="minorHAnsi"/>
          <w:lang w:eastAsia="pt-BR"/>
        </w:rPr>
        <w:fldChar w:fldCharType="separate"/>
      </w:r>
      <w:r w:rsidRPr="000025C8">
        <w:rPr>
          <w:rFonts w:eastAsia="Times New Roman" w:cstheme="minorHAnsi"/>
          <w:u w:val="single"/>
          <w:lang w:eastAsia="pt-BR"/>
        </w:rPr>
        <w:t>art. 14 da Lei nº 14.133, de 2021</w:t>
      </w:r>
      <w:r w:rsidRPr="000025C8">
        <w:rPr>
          <w:rFonts w:eastAsia="Times New Roman" w:cstheme="minorHAnsi"/>
          <w:lang w:eastAsia="pt-BR"/>
        </w:rPr>
        <w:fldChar w:fldCharType="end"/>
      </w:r>
      <w:r w:rsidRPr="000025C8">
        <w:rPr>
          <w:rFonts w:eastAsia="Times New Roman" w:cstheme="minorHAnsi"/>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7.1.1. SICAF;</w:t>
      </w:r>
    </w:p>
    <w:p w14:paraId="20E3A99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7.1.2. Cadastro Nacional de Empresas Inidôneas e Suspensas - CEIS, mantido pela Controladoria-Geral da União (</w:t>
      </w:r>
      <w:hyperlink r:id="rId30" w:tgtFrame="_blank" w:history="1">
        <w:r w:rsidRPr="000025C8">
          <w:rPr>
            <w:rFonts w:eastAsia="Times New Roman" w:cstheme="minorHAnsi"/>
            <w:u w:val="single"/>
            <w:lang w:eastAsia="pt-BR"/>
          </w:rPr>
          <w:t>https://portaldatransparencia.gov.br/sancoes/consulta</w:t>
        </w:r>
      </w:hyperlink>
      <w:r w:rsidRPr="000025C8">
        <w:rPr>
          <w:rFonts w:eastAsia="Times New Roman" w:cstheme="minorHAnsi"/>
          <w:lang w:eastAsia="pt-BR"/>
        </w:rPr>
        <w:t>);</w:t>
      </w:r>
    </w:p>
    <w:p w14:paraId="58ECDD1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7.1.3. Cadastro Nacional de Empresas Punidas – CNEP, mantido pela Controladoria-Geral da União (</w:t>
      </w:r>
      <w:hyperlink r:id="rId31" w:tgtFrame="_blank" w:history="1">
        <w:r w:rsidRPr="000025C8">
          <w:rPr>
            <w:rFonts w:eastAsia="Times New Roman" w:cstheme="minorHAnsi"/>
            <w:u w:val="single"/>
            <w:lang w:eastAsia="pt-BR"/>
          </w:rPr>
          <w:t>https://portaldatransparencia.gov.br/sancoes/consulta</w:t>
        </w:r>
      </w:hyperlink>
      <w:r w:rsidRPr="000025C8">
        <w:rPr>
          <w:rFonts w:eastAsia="Times New Roman" w:cstheme="minorHAnsi"/>
          <w:lang w:eastAsia="pt-BR"/>
        </w:rPr>
        <w:t>);</w:t>
      </w:r>
    </w:p>
    <w:p w14:paraId="11EB9FA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7.1.4. Cadastro Nacional de Condenações Cíveis por Ato de Improbidade Administrativa e Inelegibilidade – CNCIAI, do Conselho Nacional de Justiça (</w:t>
      </w:r>
      <w:hyperlink r:id="rId32" w:tgtFrame="_blank" w:history="1">
        <w:r w:rsidRPr="000025C8">
          <w:rPr>
            <w:rFonts w:eastAsia="Times New Roman" w:cstheme="minorHAnsi"/>
            <w:u w:val="single"/>
            <w:lang w:eastAsia="pt-BR"/>
          </w:rPr>
          <w:t>http://www.cnj.jus.br/improbidade_adm/consultar_requerido.php</w:t>
        </w:r>
      </w:hyperlink>
      <w:r w:rsidRPr="000025C8">
        <w:rPr>
          <w:rFonts w:eastAsia="Times New Roman" w:cstheme="minorHAnsi"/>
          <w:lang w:eastAsia="pt-BR"/>
        </w:rPr>
        <w:t>);</w:t>
      </w:r>
    </w:p>
    <w:p w14:paraId="175824F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 Sistema Eletrônico de Aplicação e Registro de Sanções Administrativas – e-Sanções (</w:t>
      </w:r>
      <w:hyperlink r:id="rId33" w:tgtFrame="_blank" w:history="1">
        <w:r w:rsidRPr="000025C8">
          <w:rPr>
            <w:rFonts w:eastAsia="Times New Roman" w:cstheme="minorHAnsi"/>
            <w:u w:val="single"/>
            <w:lang w:eastAsia="pt-BR"/>
          </w:rPr>
          <w:t>http://www.esancoes.sp.gov.br</w:t>
        </w:r>
      </w:hyperlink>
      <w:r w:rsidRPr="000025C8">
        <w:rPr>
          <w:rFonts w:eastAsia="Times New Roman" w:cstheme="minorHAnsi"/>
          <w:lang w:eastAsia="pt-BR"/>
        </w:rPr>
        <w:t>);</w:t>
      </w:r>
    </w:p>
    <w:p w14:paraId="2B8E7E5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7.1.6. Cadastro Estadual de Empresas Punidas – CEEP (</w:t>
      </w:r>
      <w:r w:rsidRPr="000025C8">
        <w:rPr>
          <w:rFonts w:eastAsia="Times New Roman" w:cstheme="minorHAnsi"/>
          <w:u w:val="single"/>
          <w:lang w:eastAsia="pt-BR"/>
        </w:rPr>
        <w:t>http://www.servicos.controladoriageral.sp.gov.br/PesquisaCEEP.aspx</w:t>
      </w:r>
      <w:r w:rsidRPr="000025C8">
        <w:rPr>
          <w:rFonts w:eastAsia="Times New Roman" w:cstheme="minorHAnsi"/>
          <w:lang w:eastAsia="pt-BR"/>
        </w:rPr>
        <w:t>); e</w:t>
      </w:r>
    </w:p>
    <w:p w14:paraId="1491469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7.1.7. Relação de apenados publicada pelo Tribunal de Contas do Estado de São Paulo (</w:t>
      </w:r>
      <w:hyperlink r:id="rId34" w:tgtFrame="_blank" w:history="1">
        <w:r w:rsidRPr="000025C8">
          <w:rPr>
            <w:rFonts w:eastAsia="Times New Roman" w:cstheme="minorHAnsi"/>
            <w:u w:val="single"/>
            <w:lang w:eastAsia="pt-BR"/>
          </w:rPr>
          <w:t>https://www.tce.sp.gov.br/apenados</w:t>
        </w:r>
      </w:hyperlink>
      <w:r w:rsidRPr="000025C8">
        <w:rPr>
          <w:rFonts w:eastAsia="Times New Roman" w:cstheme="minorHAnsi"/>
          <w:lang w:eastAsia="pt-BR"/>
        </w:rPr>
        <w:t>).</w:t>
      </w:r>
    </w:p>
    <w:p w14:paraId="244ED6A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0025C8">
          <w:rPr>
            <w:rFonts w:eastAsia="Times New Roman" w:cstheme="minorHAnsi"/>
            <w:u w:val="single"/>
            <w:lang w:eastAsia="pt-BR"/>
          </w:rPr>
          <w:t>artigo 12 da Lei n° 8.429, de 1992</w:t>
        </w:r>
      </w:hyperlink>
      <w:r w:rsidRPr="000025C8">
        <w:rPr>
          <w:rFonts w:eastAsia="Times New Roman" w:cstheme="minorHAnsi"/>
          <w:lang w:eastAsia="pt-BR"/>
        </w:rPr>
        <w:t>.</w:t>
      </w:r>
    </w:p>
    <w:p w14:paraId="7F8E2B9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0025C8">
          <w:rPr>
            <w:rFonts w:eastAsia="Times New Roman" w:cstheme="minorHAnsi"/>
            <w:u w:val="single"/>
            <w:lang w:eastAsia="pt-BR"/>
          </w:rPr>
          <w:t xml:space="preserve">Instrução Normativa SEGES/MPDG nº 3, de 2018, art. 29, </w:t>
        </w:r>
        <w:r w:rsidRPr="000025C8">
          <w:rPr>
            <w:rFonts w:eastAsia="Times New Roman" w:cstheme="minorHAnsi"/>
            <w:iCs/>
            <w:u w:val="single"/>
            <w:lang w:eastAsia="pt-BR"/>
          </w:rPr>
          <w:t>caput</w:t>
        </w:r>
      </w:hyperlink>
      <w:r w:rsidRPr="000025C8">
        <w:rPr>
          <w:rFonts w:eastAsia="Times New Roman" w:cstheme="minorHAnsi"/>
          <w:lang w:eastAsia="pt-BR"/>
        </w:rPr>
        <w:t>, c/c Decreto estadual nº 67.608, de 2023)</w:t>
      </w:r>
    </w:p>
    <w:p w14:paraId="0C2B5F6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7.3.1. A tentativa de burla será verificada por meio dos vínculos societários, linhas de fornecimento similares, dentre outros. (</w:t>
      </w:r>
      <w:hyperlink r:id="rId37" w:tgtFrame="_blank" w:history="1">
        <w:r w:rsidRPr="000025C8">
          <w:rPr>
            <w:rFonts w:eastAsia="Times New Roman" w:cstheme="minorHAnsi"/>
            <w:u w:val="single"/>
            <w:lang w:eastAsia="pt-BR"/>
          </w:rPr>
          <w:t>Instrução Normativa SEGES/MPDG nº 3, de 2018, art. 29, § 1º</w:t>
        </w:r>
      </w:hyperlink>
      <w:r w:rsidRPr="000025C8">
        <w:rPr>
          <w:rFonts w:eastAsia="Times New Roman" w:cstheme="minorHAnsi"/>
          <w:lang w:eastAsia="pt-BR"/>
        </w:rPr>
        <w:t>, c/c Decreto estadual nº 67.608, de 2023).</w:t>
      </w:r>
    </w:p>
    <w:p w14:paraId="76F6DB2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7.3.2. O licitante será convocado para manifestação previamente a uma eventual desclassificação. (</w:t>
      </w:r>
      <w:hyperlink r:id="rId38" w:tgtFrame="_blank" w:history="1">
        <w:r w:rsidRPr="000025C8">
          <w:rPr>
            <w:rFonts w:eastAsia="Times New Roman" w:cstheme="minorHAnsi"/>
            <w:u w:val="single"/>
            <w:lang w:eastAsia="pt-BR"/>
          </w:rPr>
          <w:t>Instrução Normativa SEGES/MPDG nº 3, de 2018, art. 29, § 2º</w:t>
        </w:r>
      </w:hyperlink>
      <w:r w:rsidRPr="000025C8">
        <w:rPr>
          <w:rFonts w:eastAsia="Times New Roman" w:cstheme="minorHAnsi"/>
          <w:lang w:eastAsia="pt-BR"/>
        </w:rPr>
        <w:t>, c/c Decreto estadual nº 67.608, de 2023).</w:t>
      </w:r>
    </w:p>
    <w:p w14:paraId="7741B1D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7.3.3. Constatada a existência de sanção, o licitante será considerado inabilitado, por falta de condição de participação.</w:t>
      </w:r>
    </w:p>
    <w:p w14:paraId="2E4F928B" w14:textId="23AB31E4" w:rsidR="00355887" w:rsidRPr="000025C8" w:rsidRDefault="00355887" w:rsidP="000025C8">
      <w:pPr>
        <w:spacing w:before="120" w:after="120" w:line="240" w:lineRule="auto"/>
        <w:jc w:val="both"/>
        <w:rPr>
          <w:rFonts w:eastAsia="Times New Roman" w:cstheme="minorHAnsi"/>
          <w:lang w:eastAsia="pt-BR"/>
        </w:rPr>
      </w:pPr>
      <w:bookmarkStart w:id="40" w:name="_Hlk135317550"/>
      <w:r w:rsidRPr="000025C8">
        <w:rPr>
          <w:rFonts w:eastAsia="Times New Roman" w:cstheme="minorHAnsi"/>
          <w:lang w:eastAsia="pt-BR"/>
        </w:rPr>
        <w:t>7.4. Caso atendidas as condições de participação, prosseguirá a análise da fase de julgamento da proposta classificada em primeiro lugar.</w:t>
      </w:r>
      <w:bookmarkEnd w:id="40"/>
    </w:p>
    <w:p w14:paraId="3DB59C7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7.6.1. Se a proposta vencedora for desclassificada, o pregoeiro examinará a proposta subsequente, e, assim sucessivamente, na ordem de classificação.</w:t>
      </w:r>
    </w:p>
    <w:p w14:paraId="42E4518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7.7. Será desclassificada a proposta vencedora que: </w:t>
      </w:r>
    </w:p>
    <w:p w14:paraId="4E2AFF63" w14:textId="2DD5F6CC"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7.7.1. Contiver vícios insanáveis;</w:t>
      </w:r>
    </w:p>
    <w:p w14:paraId="6294666F" w14:textId="67EE5289"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7.7.2. Não obedecer às especificações técnicas pormenorizadas neste edital ou em seus anexos;</w:t>
      </w:r>
    </w:p>
    <w:p w14:paraId="722A989F" w14:textId="28C269C6"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7.7.3. Apresentar preços inexequíveis </w:t>
      </w:r>
      <w:r w:rsidR="00355887" w:rsidRPr="000025C8">
        <w:rPr>
          <w:rFonts w:eastAsia="Times New Roman" w:cstheme="minorHAnsi"/>
          <w:lang w:eastAsia="pt-BR"/>
        </w:rPr>
        <w:t>ou permanecer acima do preço máximo definido para a contratação;</w:t>
      </w:r>
    </w:p>
    <w:p w14:paraId="672E05F8" w14:textId="2370D3B2"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7.7.4. Não tiver sua exequibilidade demonstrada, quando exigido pela administração;</w:t>
      </w:r>
    </w:p>
    <w:p w14:paraId="6BA7DED2" w14:textId="601BDDCC"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7.7.5. Apresentar desconformidade com quaisquer outras exigências deste edital ou seus anexos, desde que in</w:t>
      </w:r>
      <w:r w:rsidR="00355887" w:rsidRPr="000025C8">
        <w:rPr>
          <w:rFonts w:eastAsia="Times New Roman" w:cstheme="minorHAnsi"/>
          <w:lang w:eastAsia="pt-BR"/>
        </w:rPr>
        <w:t>sanável.</w:t>
      </w:r>
    </w:p>
    <w:p w14:paraId="221C156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7.8.1. A inexequibilidade, na hipótese de que trata o subitem anterior, só será considerada após diligência do pregoeiro, que comprove:</w:t>
      </w:r>
    </w:p>
    <w:p w14:paraId="772B36C6" w14:textId="579A97AC"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7.8.1.1. Que o custo do licitante ultrapassa o valo</w:t>
      </w:r>
      <w:r w:rsidR="00355887" w:rsidRPr="000025C8">
        <w:rPr>
          <w:rFonts w:eastAsia="Times New Roman" w:cstheme="minorHAnsi"/>
          <w:lang w:eastAsia="pt-BR"/>
        </w:rPr>
        <w:t>r da proposta; e</w:t>
      </w:r>
    </w:p>
    <w:p w14:paraId="4FE12F4F" w14:textId="4763A953"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7.8.1.2. Inexistirem custos de oportunidade capazes de justificar o vulto da oferta.</w:t>
      </w:r>
    </w:p>
    <w:p w14:paraId="0CE0BA67" w14:textId="62BFD744"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7.9. Caso seja definido no item 1 que o objeto da licitação consiste em prestação de serviços de engenharia, além das disposições acima, a análise de exequibilidade e </w:t>
      </w:r>
      <w:r w:rsidR="000025C8" w:rsidRPr="000025C8">
        <w:rPr>
          <w:rFonts w:eastAsia="Times New Roman" w:cstheme="minorHAnsi"/>
          <w:lang w:eastAsia="pt-BR"/>
        </w:rPr>
        <w:t>sobre preço</w:t>
      </w:r>
      <w:r w:rsidRPr="000025C8">
        <w:rPr>
          <w:rFonts w:eastAsia="Times New Roman" w:cstheme="minorHAnsi"/>
          <w:lang w:eastAsia="pt-BR"/>
        </w:rPr>
        <w:t xml:space="preserve"> considerará o seguinte:</w:t>
      </w:r>
    </w:p>
    <w:p w14:paraId="245BA696" w14:textId="2FF4DE3E"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7.9.1. Caso seja definido pela documentação que integra este edital que o regime de execução será contratação por tarefa, empreitada por preço global ou empreitada integral, a caracterização do </w:t>
      </w:r>
      <w:r w:rsidR="000025C8" w:rsidRPr="000025C8">
        <w:rPr>
          <w:rFonts w:eastAsia="Times New Roman" w:cstheme="minorHAnsi"/>
          <w:lang w:eastAsia="pt-BR"/>
        </w:rPr>
        <w:t>sobre preço</w:t>
      </w:r>
      <w:r w:rsidRPr="000025C8">
        <w:rPr>
          <w:rFonts w:eastAsia="Times New Roman" w:cstheme="minorHAnsi"/>
          <w:lang w:eastAsia="pt-BR"/>
        </w:rPr>
        <w:t xml:space="preserve"> se </w:t>
      </w:r>
      <w:r w:rsidR="00355887" w:rsidRPr="000025C8">
        <w:rPr>
          <w:rFonts w:eastAsia="Times New Roman" w:cstheme="minorHAnsi"/>
          <w:lang w:eastAsia="pt-BR"/>
        </w:rPr>
        <w:t>dará pela superação do valor global estimado.</w:t>
      </w:r>
    </w:p>
    <w:p w14:paraId="6B127F90" w14:textId="4E37923C"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7.9.2. Caso seja definido pela documentação que integra este edital que o regime de execução será empreitada por preço unitário, a caracterização do </w:t>
      </w:r>
      <w:r w:rsidR="000025C8" w:rsidRPr="000025C8">
        <w:rPr>
          <w:rFonts w:eastAsia="Times New Roman" w:cstheme="minorHAnsi"/>
          <w:lang w:eastAsia="pt-BR"/>
        </w:rPr>
        <w:t>sobre preço</w:t>
      </w:r>
      <w:r w:rsidRPr="000025C8">
        <w:rPr>
          <w:rFonts w:eastAsia="Times New Roman" w:cstheme="minorHAnsi"/>
          <w:lang w:eastAsia="pt-BR"/>
        </w:rPr>
        <w:t xml:space="preserve"> se dará pela superação do valor global estimado e </w:t>
      </w:r>
      <w:r w:rsidRPr="000025C8">
        <w:rPr>
          <w:rFonts w:eastAsia="Times New Roman" w:cstheme="minorHAnsi"/>
          <w:iCs/>
          <w:lang w:eastAsia="pt-BR"/>
        </w:rPr>
        <w:t>pela superação de custo unitário tido como relevante, conforme documentação e planilha anexadas a este edital.</w:t>
      </w:r>
    </w:p>
    <w:p w14:paraId="3FB4A48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0025C8" w:rsidRDefault="00355887" w:rsidP="000025C8">
      <w:pPr>
        <w:spacing w:before="120" w:after="120" w:line="240" w:lineRule="auto"/>
        <w:jc w:val="both"/>
        <w:rPr>
          <w:rFonts w:eastAsia="Times New Roman" w:cstheme="minorHAnsi"/>
          <w:lang w:eastAsia="pt-BR"/>
        </w:rPr>
      </w:pPr>
      <w:bookmarkStart w:id="41" w:name="_Hlk135304834"/>
      <w:r w:rsidRPr="000025C8">
        <w:rPr>
          <w:rFonts w:eastAsia="Times New Roman" w:cstheme="minorHAnsi"/>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0025C8">
        <w:rPr>
          <w:rFonts w:eastAsia="Times New Roman" w:cstheme="minorHAnsi"/>
          <w:lang w:eastAsia="pt-BR"/>
        </w:rPr>
        <w:t>.</w:t>
      </w:r>
    </w:p>
    <w:p w14:paraId="500181A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iCs/>
          <w:lang w:eastAsia="pt-BR"/>
        </w:rPr>
        <w:t>a) Este subitem não se aplica no presente procedimento, por não se tratar de prestação de serviços contínuos com regime de dedicação exclusiva ou predominância de mão de obra.</w:t>
      </w:r>
    </w:p>
    <w:p w14:paraId="44BDCD6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7.10.4. É vedado ao licitante incluir na planilha de custos e formação de preços:</w:t>
      </w:r>
    </w:p>
    <w:p w14:paraId="644D7E5F"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7.10.8. Em todo caso, deverá ser garantido o pagamento do salário normativo previsto no instrumento coletivo aplicável ou do salário-mínimo vigente, o que for maior.</w:t>
      </w:r>
    </w:p>
    <w:p w14:paraId="1A397AF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0025C8" w:rsidRDefault="00355887" w:rsidP="000025C8">
      <w:pPr>
        <w:spacing w:before="120" w:after="120" w:line="240" w:lineRule="auto"/>
        <w:jc w:val="both"/>
        <w:rPr>
          <w:rFonts w:eastAsia="Times New Roman" w:cstheme="minorHAnsi"/>
          <w:lang w:eastAsia="pt-BR"/>
        </w:rPr>
      </w:pPr>
      <w:bookmarkStart w:id="42" w:name="_Hlk126568356"/>
      <w:r w:rsidRPr="000025C8">
        <w:rPr>
          <w:rFonts w:eastAsia="Times New Roman" w:cstheme="minorHAnsi"/>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0025C8">
        <w:rPr>
          <w:rFonts w:eastAsia="Times New Roman" w:cstheme="minorHAnsi"/>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7.13.1. O ajuste de que trata o subitem anterior se limita a sanar erros ou falhas que não alterem a substância das propostas.</w:t>
      </w:r>
    </w:p>
    <w:p w14:paraId="5E82C79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7.15.2. Os resultados das avaliações serão divulgados por meio de mensagem no sistema.</w:t>
      </w:r>
    </w:p>
    <w:p w14:paraId="1226AD9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0025C8" w:rsidRDefault="00355887" w:rsidP="000025C8">
      <w:pPr>
        <w:spacing w:before="285" w:after="285" w:line="240" w:lineRule="auto"/>
        <w:jc w:val="both"/>
        <w:rPr>
          <w:rFonts w:eastAsia="Times New Roman" w:cstheme="minorHAnsi"/>
          <w:lang w:eastAsia="pt-BR"/>
        </w:rPr>
      </w:pPr>
      <w:bookmarkStart w:id="43" w:name="_Toc135469230"/>
      <w:r w:rsidRPr="000025C8">
        <w:rPr>
          <w:rFonts w:eastAsia="Times New Roman" w:cstheme="minorHAnsi"/>
          <w:b/>
          <w:bCs/>
          <w:spacing w:val="5"/>
          <w:lang w:eastAsia="pt-BR"/>
        </w:rPr>
        <w:t>8. DA FASE DE HABILITAÇÃO</w:t>
      </w:r>
      <w:bookmarkEnd w:id="43"/>
    </w:p>
    <w:p w14:paraId="5E0CB87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0025C8">
          <w:rPr>
            <w:rFonts w:eastAsia="Times New Roman" w:cstheme="minorHAnsi"/>
            <w:u w:val="single"/>
            <w:lang w:eastAsia="pt-BR"/>
          </w:rPr>
          <w:t>arts. 62 a 70 da Lei nº 14.133, de 2021</w:t>
        </w:r>
      </w:hyperlink>
      <w:r w:rsidRPr="000025C8">
        <w:rPr>
          <w:rFonts w:eastAsia="Times New Roman" w:cstheme="minorHAnsi"/>
          <w:lang w:eastAsia="pt-BR"/>
        </w:rPr>
        <w:t>.</w:t>
      </w:r>
    </w:p>
    <w:p w14:paraId="290E0FD1" w14:textId="77777777" w:rsidR="00355887" w:rsidRPr="000025C8" w:rsidRDefault="00355887" w:rsidP="000025C8">
      <w:pPr>
        <w:spacing w:before="120" w:after="120" w:line="240" w:lineRule="auto"/>
        <w:jc w:val="both"/>
        <w:rPr>
          <w:rFonts w:eastAsia="Times New Roman" w:cstheme="minorHAnsi"/>
          <w:lang w:eastAsia="pt-BR"/>
        </w:rPr>
      </w:pPr>
      <w:bookmarkStart w:id="44" w:name="_Ref114663777"/>
      <w:r w:rsidRPr="000025C8">
        <w:rPr>
          <w:rFonts w:eastAsia="Times New Roman" w:cstheme="minorHAnsi"/>
          <w:lang w:eastAsia="pt-BR"/>
        </w:rPr>
        <w:t xml:space="preserve">8.1.1. A documentação exigida para fins de habilitação jurídica, fiscal, social e trabalhista e econômico-ﬁnanceira, </w:t>
      </w:r>
      <w:bookmarkEnd w:id="44"/>
      <w:r w:rsidRPr="000025C8">
        <w:rPr>
          <w:rFonts w:eastAsia="Times New Roman" w:cstheme="minorHAnsi"/>
          <w:lang w:eastAsia="pt-BR"/>
        </w:rPr>
        <w:t>poderá ser substituída pelo registro cadastral no SICAF.</w:t>
      </w:r>
    </w:p>
    <w:p w14:paraId="1B81833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8.1.2. </w:t>
      </w:r>
      <w:r w:rsidRPr="000025C8">
        <w:rPr>
          <w:rFonts w:eastAsia="Times New Roman" w:cstheme="minorHAnsi"/>
          <w:iCs/>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8.2. Os documentos exigidos para fins de habilitação poderão ser apresentados em original ou por cópia.</w:t>
      </w:r>
    </w:p>
    <w:p w14:paraId="4F5230E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0025C8">
          <w:rPr>
            <w:rFonts w:eastAsia="Times New Roman" w:cstheme="minorHAnsi"/>
            <w:u w:val="single"/>
            <w:lang w:eastAsia="pt-BR"/>
          </w:rPr>
          <w:t>art. 63, I, da Lei nº 14.133, de 2021</w:t>
        </w:r>
      </w:hyperlink>
      <w:r w:rsidRPr="000025C8">
        <w:rPr>
          <w:rFonts w:eastAsia="Times New Roman" w:cstheme="minorHAnsi"/>
          <w:lang w:eastAsia="pt-BR"/>
        </w:rPr>
        <w:t>).</w:t>
      </w:r>
    </w:p>
    <w:p w14:paraId="6A7D706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8.7. A habilitação será verificada por meio do Sicaf, nos documentos por ele abrangidos.</w:t>
      </w:r>
    </w:p>
    <w:p w14:paraId="16C422C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0025C8">
          <w:rPr>
            <w:rFonts w:eastAsia="Times New Roman" w:cstheme="minorHAnsi"/>
            <w:u w:val="single"/>
            <w:lang w:eastAsia="pt-BR"/>
          </w:rPr>
          <w:t>Instrução Normativa SEGES/MPDG nº 3, de 2018, art. 4º, § 1º, e art. 6º, § 4º</w:t>
        </w:r>
      </w:hyperlink>
      <w:r w:rsidRPr="000025C8">
        <w:rPr>
          <w:rFonts w:eastAsia="Times New Roman" w:cstheme="minorHAnsi"/>
          <w:lang w:eastAsia="pt-BR"/>
        </w:rPr>
        <w:t>, c/c Decreto estadual nº 67.608, de 2023).</w:t>
      </w:r>
    </w:p>
    <w:p w14:paraId="7D77C5D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0025C8">
          <w:rPr>
            <w:rFonts w:eastAsia="Times New Roman" w:cstheme="minorHAnsi"/>
            <w:u w:val="single"/>
            <w:lang w:eastAsia="pt-BR"/>
          </w:rPr>
          <w:t xml:space="preserve">Instrução Normativa SEGES/MPDG nº 3, de 2018, art. 7º, </w:t>
        </w:r>
        <w:r w:rsidRPr="000025C8">
          <w:rPr>
            <w:rFonts w:eastAsia="Times New Roman" w:cstheme="minorHAnsi"/>
            <w:iCs/>
            <w:u w:val="single"/>
            <w:lang w:eastAsia="pt-BR"/>
          </w:rPr>
          <w:t>caput</w:t>
        </w:r>
      </w:hyperlink>
      <w:r w:rsidRPr="000025C8">
        <w:rPr>
          <w:rFonts w:eastAsia="Times New Roman" w:cstheme="minorHAnsi"/>
          <w:lang w:eastAsia="pt-BR"/>
        </w:rPr>
        <w:t>, c/c Decreto estadual nº 67.608, de 2023).</w:t>
      </w:r>
    </w:p>
    <w:p w14:paraId="76EEED1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8.8.1. A não observância do disposto no subitem anterior poderá ensejar desclassificação no momento da habilitação. (</w:t>
      </w:r>
      <w:hyperlink r:id="rId43" w:tgtFrame="_blank" w:history="1">
        <w:r w:rsidRPr="000025C8">
          <w:rPr>
            <w:rFonts w:eastAsia="Times New Roman" w:cstheme="minorHAnsi"/>
            <w:u w:val="single"/>
            <w:lang w:eastAsia="pt-BR"/>
          </w:rPr>
          <w:t>Instrução Normativa SEGES/MPDG nº 3, de 2018, art. 7º, parágrafo único</w:t>
        </w:r>
      </w:hyperlink>
      <w:r w:rsidRPr="000025C8">
        <w:rPr>
          <w:rFonts w:eastAsia="Times New Roman" w:cstheme="minorHAnsi"/>
          <w:lang w:eastAsia="pt-BR"/>
        </w:rPr>
        <w:t>, c/c Decreto estadual nº 67.608, de 2023).</w:t>
      </w:r>
    </w:p>
    <w:p w14:paraId="4709F5D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8.9. A verificação pelo pregoeiro, em sítios eletrônicos oficiais de órgãos e entidades emissores de certidões constitui meio legal de prova, para fins de habilitação.</w:t>
      </w:r>
    </w:p>
    <w:p w14:paraId="64298116" w14:textId="77777777" w:rsidR="00355887" w:rsidRPr="000025C8" w:rsidRDefault="00355887" w:rsidP="000025C8">
      <w:pPr>
        <w:spacing w:before="120" w:after="120" w:line="240" w:lineRule="auto"/>
        <w:jc w:val="both"/>
        <w:rPr>
          <w:rFonts w:eastAsia="Times New Roman" w:cstheme="minorHAnsi"/>
          <w:lang w:eastAsia="pt-BR"/>
        </w:rPr>
      </w:pPr>
      <w:bookmarkStart w:id="45" w:name="_Ref114663151"/>
      <w:r w:rsidRPr="000025C8">
        <w:rPr>
          <w:rFonts w:eastAsia="Times New Roman" w:cstheme="minorHAnsi"/>
          <w:lang w:eastAsia="pt-BR"/>
        </w:rPr>
        <w:t xml:space="preserve">8.9.1. Os documentos exigidos para habilitação que não estejam contemplados no Sicaf serão enviados por meio do sistema, em formato digital, no prazo de </w:t>
      </w:r>
      <w:bookmarkEnd w:id="45"/>
      <w:r w:rsidRPr="000025C8">
        <w:rPr>
          <w:rFonts w:eastAsia="Times New Roman" w:cstheme="minorHAnsi"/>
          <w:lang w:eastAsia="pt-BR"/>
        </w:rPr>
        <w:t>2 (duas) horas, prorrogável por igual período, contado da solicitação do pregoeiro.</w:t>
      </w:r>
    </w:p>
    <w:p w14:paraId="274A217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8.10. A verificação no Sicaf ou a exigência dos documentos nele não contidos somente será feita em relação ao licitante vencedor.</w:t>
      </w:r>
    </w:p>
    <w:p w14:paraId="4772346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8.11. Após a entrega dos documentos para habilitação, não será permitida a substituição ou a apresentação de novos documentos, salvo em sede de diligência, para (</w:t>
      </w:r>
      <w:hyperlink r:id="rId44" w:anchor="art64" w:tgtFrame="_blank" w:history="1">
        <w:r w:rsidRPr="000025C8">
          <w:rPr>
            <w:rFonts w:eastAsia="Times New Roman" w:cstheme="minorHAnsi"/>
            <w:u w:val="single"/>
            <w:lang w:eastAsia="pt-BR"/>
          </w:rPr>
          <w:t>Lei nº 14.133, de 2021, art. 64</w:t>
        </w:r>
      </w:hyperlink>
      <w:r w:rsidRPr="000025C8">
        <w:rPr>
          <w:rFonts w:eastAsia="Times New Roman" w:cstheme="minorHAnsi"/>
          <w:lang w:eastAsia="pt-BR"/>
        </w:rPr>
        <w:t>):</w:t>
      </w:r>
    </w:p>
    <w:p w14:paraId="441BE4EF" w14:textId="7629DF03"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8.11.1. </w:t>
      </w:r>
      <w:r w:rsidR="00981C90" w:rsidRPr="000025C8">
        <w:rPr>
          <w:rFonts w:eastAsia="Times New Roman" w:cstheme="minorHAnsi"/>
          <w:lang w:eastAsia="pt-BR"/>
        </w:rPr>
        <w:t xml:space="preserve">Complementação </w:t>
      </w:r>
      <w:r w:rsidRPr="000025C8">
        <w:rPr>
          <w:rFonts w:eastAsia="Times New Roman" w:cstheme="minorHAnsi"/>
          <w:lang w:eastAsia="pt-BR"/>
        </w:rPr>
        <w:t>de informações acerca dos documentos já apresentados pelos licitantes e desde que necessária para apurar fatos existentes à época da abertura do certame; e</w:t>
      </w:r>
    </w:p>
    <w:p w14:paraId="7D2A7538" w14:textId="01059C2F"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8.11.2. </w:t>
      </w:r>
      <w:r w:rsidR="00981C90" w:rsidRPr="000025C8">
        <w:rPr>
          <w:rFonts w:eastAsia="Times New Roman" w:cstheme="minorHAnsi"/>
          <w:lang w:eastAsia="pt-BR"/>
        </w:rPr>
        <w:t xml:space="preserve">Atualização </w:t>
      </w:r>
      <w:r w:rsidRPr="000025C8">
        <w:rPr>
          <w:rFonts w:eastAsia="Times New Roman" w:cstheme="minorHAnsi"/>
          <w:lang w:eastAsia="pt-BR"/>
        </w:rPr>
        <w:t>de documentos cuja validade tenha expirado após a data de recebimento das propostas.</w:t>
      </w:r>
    </w:p>
    <w:p w14:paraId="60DFE1B9" w14:textId="1F9B7552" w:rsidR="00355887" w:rsidRPr="000025C8" w:rsidRDefault="00355887" w:rsidP="000025C8">
      <w:pPr>
        <w:spacing w:before="120" w:after="120" w:line="240" w:lineRule="auto"/>
        <w:jc w:val="both"/>
        <w:rPr>
          <w:rFonts w:eastAsia="Times New Roman" w:cstheme="minorHAnsi"/>
          <w:lang w:eastAsia="pt-BR"/>
        </w:rPr>
      </w:pPr>
      <w:bookmarkStart w:id="46" w:name="_Ref114670319"/>
      <w:r w:rsidRPr="000025C8">
        <w:rPr>
          <w:rFonts w:eastAsia="Times New Roman" w:cstheme="minorHAnsi"/>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0025C8" w:rsidRDefault="00355887" w:rsidP="000025C8">
      <w:pPr>
        <w:spacing w:before="120" w:after="120" w:line="240" w:lineRule="auto"/>
        <w:jc w:val="both"/>
        <w:rPr>
          <w:rFonts w:eastAsia="Times New Roman" w:cstheme="minorHAnsi"/>
          <w:lang w:eastAsia="pt-BR"/>
        </w:rPr>
      </w:pPr>
      <w:bookmarkStart w:id="47" w:name="_Ref114665528"/>
      <w:r w:rsidRPr="000025C8">
        <w:rPr>
          <w:rFonts w:eastAsia="Times New Roman" w:cstheme="minorHAnsi"/>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0025C8" w:rsidRDefault="00355887" w:rsidP="000025C8">
      <w:pPr>
        <w:spacing w:before="120" w:after="120" w:line="240" w:lineRule="auto"/>
        <w:jc w:val="both"/>
        <w:rPr>
          <w:rFonts w:eastAsia="Times New Roman" w:cstheme="minorHAnsi"/>
          <w:lang w:eastAsia="pt-BR"/>
        </w:rPr>
      </w:pPr>
      <w:bookmarkStart w:id="48" w:name="_Ref114665515"/>
      <w:r w:rsidRPr="000025C8">
        <w:rPr>
          <w:rFonts w:eastAsia="Times New Roman" w:cstheme="minorHAnsi"/>
          <w:lang w:eastAsia="pt-BR"/>
        </w:rPr>
        <w:t>8.14. Somente serão disponibilizados para acesso público os documentos de habilitação do licitante cuja proposta atenda ao Edital de licitação, após concluídos os procedimentos de que trata o subitem anterior</w:t>
      </w:r>
      <w:bookmarkEnd w:id="48"/>
      <w:r w:rsidRPr="000025C8">
        <w:rPr>
          <w:rFonts w:eastAsia="Times New Roman" w:cstheme="minorHAnsi"/>
          <w:lang w:eastAsia="pt-BR"/>
        </w:rPr>
        <w:t>.</w:t>
      </w:r>
    </w:p>
    <w:p w14:paraId="40121CF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8.17. A disciplina da adjudicação, da homologação e da contratação (esta última não aplicável a licitações para registro de preços) encontra-se no item 14 deste Edital.</w:t>
      </w:r>
    </w:p>
    <w:p w14:paraId="2204C2D0" w14:textId="0FCFCC1B" w:rsidR="00355887" w:rsidRPr="000025C8" w:rsidRDefault="00355887" w:rsidP="000025C8">
      <w:pPr>
        <w:spacing w:before="285" w:after="285" w:line="240" w:lineRule="auto"/>
        <w:jc w:val="both"/>
        <w:rPr>
          <w:rFonts w:eastAsia="Times New Roman" w:cstheme="minorHAnsi"/>
          <w:lang w:eastAsia="pt-BR"/>
        </w:rPr>
      </w:pPr>
      <w:bookmarkStart w:id="49" w:name="_Toc135469231"/>
      <w:r w:rsidRPr="000025C8">
        <w:rPr>
          <w:rFonts w:eastAsia="Times New Roman" w:cstheme="minorHAnsi"/>
          <w:b/>
          <w:bCs/>
          <w:spacing w:val="5"/>
          <w:lang w:eastAsia="pt-BR"/>
        </w:rPr>
        <w:t>9. DA ATA DE REGISTRO DE PREÇOS</w:t>
      </w:r>
      <w:bookmarkEnd w:id="49"/>
    </w:p>
    <w:p w14:paraId="2BB279C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9.1. </w:t>
      </w:r>
      <w:r w:rsidRPr="000025C8">
        <w:rPr>
          <w:rFonts w:eastAsia="Times New Roman" w:cstheme="minorHAnsi"/>
          <w:iCs/>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9.1.1. </w:t>
      </w:r>
      <w:r w:rsidRPr="000025C8">
        <w:rPr>
          <w:rFonts w:eastAsia="Times New Roman" w:cstheme="minorHAnsi"/>
          <w:iCs/>
          <w:lang w:eastAsia="pt-BR"/>
        </w:rPr>
        <w:t>O prazo de convocação poderá ser prorrogado uma vez, por igual período, mediante solicitação do licitante mais bem classificado ou do fornecedor convocado, desde que:</w:t>
      </w:r>
    </w:p>
    <w:p w14:paraId="2F4199F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a) a solicitação seja devidamente justificada e apresentada dentro do prazo; e</w:t>
      </w:r>
    </w:p>
    <w:p w14:paraId="02BBB18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b) a justificativa apresentada seja aceita pela Administração.</w:t>
      </w:r>
    </w:p>
    <w:p w14:paraId="759769D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9.1.2. </w:t>
      </w:r>
      <w:r w:rsidRPr="000025C8">
        <w:rPr>
          <w:rFonts w:eastAsia="Times New Roman" w:cstheme="minorHAnsi"/>
          <w:iCs/>
          <w:lang w:eastAsia="pt-BR"/>
        </w:rPr>
        <w:t>A ata de registro de preços será assinada com a utilização de meio eletrônico, nos termos da legislação aplicável, e disponibilizada no sistema de registro de preços.</w:t>
      </w:r>
    </w:p>
    <w:p w14:paraId="4CC4C52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9.2. </w:t>
      </w:r>
      <w:r w:rsidRPr="000025C8">
        <w:rPr>
          <w:rFonts w:eastAsia="Times New Roman" w:cstheme="minorHAnsi"/>
          <w:iCs/>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9.3. </w:t>
      </w:r>
      <w:r w:rsidRPr="000025C8">
        <w:rPr>
          <w:rFonts w:eastAsia="Times New Roman" w:cstheme="minorHAnsi"/>
          <w:iCs/>
          <w:lang w:eastAsia="pt-BR"/>
        </w:rPr>
        <w:t>O preço registrado, com a indicação dos fornecedores, será divulgado no PNCP e disponibilizado durante a vigência da ata de registro de preços.</w:t>
      </w:r>
    </w:p>
    <w:p w14:paraId="4A81E7A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9.4. </w:t>
      </w:r>
      <w:r w:rsidRPr="000025C8">
        <w:rPr>
          <w:rFonts w:eastAsia="Times New Roman" w:cstheme="minorHAnsi"/>
          <w:iCs/>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9.5. </w:t>
      </w:r>
      <w:r w:rsidRPr="000025C8">
        <w:rPr>
          <w:rFonts w:eastAsia="Times New Roman" w:cstheme="minorHAnsi"/>
          <w:iCs/>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0025C8" w:rsidRDefault="00355887" w:rsidP="000025C8">
      <w:pPr>
        <w:spacing w:before="285" w:after="285" w:line="240" w:lineRule="auto"/>
        <w:jc w:val="both"/>
        <w:rPr>
          <w:rFonts w:eastAsia="Times New Roman" w:cstheme="minorHAnsi"/>
          <w:lang w:eastAsia="pt-BR"/>
        </w:rPr>
      </w:pPr>
      <w:bookmarkStart w:id="50" w:name="_Toc135469232"/>
      <w:r w:rsidRPr="000025C8">
        <w:rPr>
          <w:rFonts w:eastAsia="Times New Roman" w:cstheme="minorHAnsi"/>
          <w:b/>
          <w:bCs/>
          <w:spacing w:val="5"/>
          <w:lang w:eastAsia="pt-BR"/>
        </w:rPr>
        <w:t>10. DA FORMAÇÃO DO CADASTRO DE RESERVA</w:t>
      </w:r>
      <w:bookmarkEnd w:id="50"/>
      <w:r w:rsidRPr="000025C8">
        <w:rPr>
          <w:rFonts w:eastAsia="Times New Roman" w:cstheme="minorHAnsi"/>
          <w:b/>
          <w:bCs/>
          <w:spacing w:val="5"/>
          <w:lang w:eastAsia="pt-BR"/>
        </w:rPr>
        <w:t xml:space="preserve"> </w:t>
      </w:r>
    </w:p>
    <w:p w14:paraId="0AE6DDC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10.1. </w:t>
      </w:r>
      <w:r w:rsidRPr="000025C8">
        <w:rPr>
          <w:rFonts w:eastAsia="Times New Roman" w:cstheme="minorHAnsi"/>
          <w:iCs/>
          <w:lang w:eastAsia="pt-BR"/>
        </w:rPr>
        <w:t>Após a homologação da licitação, será incluído na ata, na forma de anexo, o registro:</w:t>
      </w:r>
    </w:p>
    <w:p w14:paraId="55D5E750"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iCs/>
          <w:lang w:eastAsia="pt-BR"/>
        </w:rPr>
        <w:t xml:space="preserve">a) dos licitantes </w:t>
      </w:r>
      <w:bookmarkStart w:id="51" w:name="_Hlk132991372"/>
      <w:r w:rsidRPr="000025C8">
        <w:rPr>
          <w:rFonts w:eastAsia="Times New Roman" w:cstheme="minorHAnsi"/>
          <w:iCs/>
          <w:lang w:eastAsia="pt-BR"/>
        </w:rPr>
        <w:t xml:space="preserve">que </w:t>
      </w:r>
      <w:bookmarkStart w:id="52" w:name="_Hlk132989696"/>
      <w:bookmarkEnd w:id="51"/>
      <w:r w:rsidRPr="000025C8">
        <w:rPr>
          <w:rFonts w:eastAsia="Times New Roman" w:cstheme="minorHAnsi"/>
          <w:iCs/>
          <w:lang w:eastAsia="pt-BR"/>
        </w:rPr>
        <w:t>aceitarem cotar o objeto com preço igual ao do adjudicatário</w:t>
      </w:r>
      <w:bookmarkEnd w:id="52"/>
      <w:r w:rsidRPr="000025C8">
        <w:rPr>
          <w:rFonts w:eastAsia="Times New Roman" w:cstheme="minorHAnsi"/>
          <w:iCs/>
          <w:lang w:eastAsia="pt-BR"/>
        </w:rPr>
        <w:t>, observada a classificação na licitação; e</w:t>
      </w:r>
    </w:p>
    <w:p w14:paraId="0A17DCBB"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iCs/>
          <w:lang w:eastAsia="pt-BR"/>
        </w:rPr>
        <w:t>b) dos licitantes que mantiverem sua proposta original.</w:t>
      </w:r>
    </w:p>
    <w:p w14:paraId="507B9E4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10.2. </w:t>
      </w:r>
      <w:r w:rsidRPr="000025C8">
        <w:rPr>
          <w:rFonts w:eastAsia="Times New Roman" w:cstheme="minorHAnsi"/>
          <w:iCs/>
          <w:lang w:eastAsia="pt-BR"/>
        </w:rPr>
        <w:t>As contratações respeitarão a ordem de classificação dos licitantes registrados na ata.</w:t>
      </w:r>
    </w:p>
    <w:p w14:paraId="31746B1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10.2.1. </w:t>
      </w:r>
      <w:r w:rsidRPr="000025C8">
        <w:rPr>
          <w:rFonts w:eastAsia="Times New Roman" w:cstheme="minorHAnsi"/>
          <w:iCs/>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10.2.2. </w:t>
      </w:r>
      <w:r w:rsidRPr="000025C8">
        <w:rPr>
          <w:rFonts w:eastAsia="Times New Roman" w:cstheme="minorHAnsi"/>
          <w:iCs/>
          <w:lang w:eastAsia="pt-BR"/>
        </w:rPr>
        <w:t>Os licitantes que aceitarem cotar o objeto com preço igual ao do adjudicatário antecederão, na ordem de classificação, aqueles que mantiverem sua proposta original.</w:t>
      </w:r>
    </w:p>
    <w:p w14:paraId="0A0ABB64" w14:textId="779790E2"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10.3. </w:t>
      </w:r>
      <w:r w:rsidRPr="000025C8">
        <w:rPr>
          <w:rFonts w:eastAsia="Times New Roman" w:cstheme="minorHAnsi"/>
          <w:iCs/>
          <w:lang w:eastAsia="pt-BR"/>
        </w:rPr>
        <w:t xml:space="preserve">A fase de apresentação de </w:t>
      </w:r>
      <w:r w:rsidR="000025C8" w:rsidRPr="000025C8">
        <w:rPr>
          <w:rFonts w:eastAsia="Times New Roman" w:cstheme="minorHAnsi"/>
          <w:iCs/>
          <w:lang w:eastAsia="pt-BR"/>
        </w:rPr>
        <w:t>amostra (</w:t>
      </w:r>
      <w:r w:rsidRPr="000025C8">
        <w:rPr>
          <w:rFonts w:eastAsia="Times New Roman" w:cstheme="minorHAnsi"/>
          <w:iCs/>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iCs/>
          <w:lang w:eastAsia="pt-BR"/>
        </w:rPr>
        <w:t>a) quando o licitante vencedor não assinar a ata de registro de preços no prazo e nas condições estabelecidos neste Edital; ou</w:t>
      </w:r>
    </w:p>
    <w:p w14:paraId="65B85F19"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iCs/>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10.4. </w:t>
      </w:r>
      <w:r w:rsidRPr="000025C8">
        <w:rPr>
          <w:rFonts w:eastAsia="Times New Roman" w:cstheme="minorHAnsi"/>
          <w:iCs/>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iCs/>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0025C8" w:rsidRDefault="00355887" w:rsidP="000025C8">
      <w:pPr>
        <w:spacing w:before="120" w:after="0" w:line="240" w:lineRule="auto"/>
        <w:jc w:val="both"/>
        <w:rPr>
          <w:rFonts w:eastAsia="Times New Roman" w:cstheme="minorHAnsi"/>
          <w:lang w:eastAsia="pt-BR"/>
        </w:rPr>
      </w:pPr>
      <w:r w:rsidRPr="000025C8">
        <w:rPr>
          <w:rFonts w:eastAsia="Times New Roman" w:cstheme="minorHAnsi"/>
          <w:iCs/>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0025C8" w:rsidRDefault="00355887" w:rsidP="000025C8">
      <w:pPr>
        <w:spacing w:before="285" w:after="285" w:line="240" w:lineRule="auto"/>
        <w:jc w:val="both"/>
        <w:rPr>
          <w:rFonts w:eastAsia="Times New Roman" w:cstheme="minorHAnsi"/>
          <w:lang w:eastAsia="pt-BR"/>
        </w:rPr>
      </w:pPr>
      <w:bookmarkStart w:id="53" w:name="_Toc135469233"/>
      <w:r w:rsidRPr="000025C8">
        <w:rPr>
          <w:rFonts w:eastAsia="Times New Roman" w:cstheme="minorHAnsi"/>
          <w:b/>
          <w:bCs/>
          <w:spacing w:val="5"/>
          <w:lang w:eastAsia="pt-BR"/>
        </w:rPr>
        <w:t>11. DOS RECURSOS</w:t>
      </w:r>
      <w:bookmarkEnd w:id="53"/>
    </w:p>
    <w:p w14:paraId="64ED303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0025C8">
          <w:rPr>
            <w:rFonts w:eastAsia="Times New Roman" w:cstheme="minorHAnsi"/>
            <w:u w:val="single"/>
            <w:lang w:eastAsia="pt-BR"/>
          </w:rPr>
          <w:t>art. 165 da Lei nº 14.133, de 2021</w:t>
        </w:r>
      </w:hyperlink>
      <w:r w:rsidRPr="000025C8">
        <w:rPr>
          <w:rFonts w:eastAsia="Times New Roman" w:cstheme="minorHAnsi"/>
          <w:lang w:eastAsia="pt-BR"/>
        </w:rPr>
        <w:t>.</w:t>
      </w:r>
    </w:p>
    <w:p w14:paraId="7A5F599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11.2. O prazo recursal é de 3 (três) dias úteis, contados da data de intimação ou de lavratura da ata.</w:t>
      </w:r>
    </w:p>
    <w:p w14:paraId="36FCC4C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11.3. Quando o recurso apresentado impugnar o julgamento das propostas ou o ato de habilitação ou inabilitação do licitante:</w:t>
      </w:r>
    </w:p>
    <w:p w14:paraId="1A15044C" w14:textId="403A326D"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11.3.1. A intenção de recorrer deverá ser manifestada imediatament</w:t>
      </w:r>
      <w:r w:rsidR="00355887" w:rsidRPr="000025C8">
        <w:rPr>
          <w:rFonts w:eastAsia="Times New Roman" w:cstheme="minorHAnsi"/>
          <w:lang w:eastAsia="pt-BR"/>
        </w:rPr>
        <w:t>e, sob pena de preclusão;</w:t>
      </w:r>
    </w:p>
    <w:p w14:paraId="33528577" w14:textId="792DDEC6" w:rsidR="00355887" w:rsidRPr="000025C8" w:rsidRDefault="00981C90" w:rsidP="000025C8">
      <w:pPr>
        <w:spacing w:before="120" w:after="120" w:line="240" w:lineRule="auto"/>
        <w:jc w:val="both"/>
        <w:rPr>
          <w:rFonts w:eastAsia="Times New Roman" w:cstheme="minorHAnsi"/>
          <w:lang w:eastAsia="pt-BR"/>
        </w:rPr>
      </w:pPr>
      <w:bookmarkStart w:id="54" w:name="_Hlk135315794"/>
      <w:bookmarkStart w:id="55" w:name="_Hlk135318381"/>
      <w:bookmarkEnd w:id="54"/>
      <w:r w:rsidRPr="000025C8">
        <w:rPr>
          <w:rFonts w:eastAsia="Times New Roman" w:cstheme="minorHAnsi"/>
          <w:lang w:eastAsia="pt-BR"/>
        </w:rPr>
        <w:t>11.3.2. O prazo para a manifestação da intenção de recorrer não será inferior a 10 (dez) minutos;</w:t>
      </w:r>
      <w:bookmarkEnd w:id="55"/>
    </w:p>
    <w:p w14:paraId="7FD7065C" w14:textId="1BB5DCD9"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11.3.3. O prazo para apresentação das razões recursais será iniciado na data de intimação ou de lavratura da ata de habilitação ou i</w:t>
      </w:r>
      <w:r w:rsidR="00355887" w:rsidRPr="000025C8">
        <w:rPr>
          <w:rFonts w:eastAsia="Times New Roman" w:cstheme="minorHAnsi"/>
          <w:lang w:eastAsia="pt-BR"/>
        </w:rPr>
        <w:t>nabilitação;</w:t>
      </w:r>
    </w:p>
    <w:p w14:paraId="771BF958" w14:textId="5D16B953"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0025C8">
        <w:rPr>
          <w:rFonts w:eastAsia="Times New Roman" w:cstheme="minorHAnsi"/>
          <w:lang w:eastAsia="pt-BR"/>
        </w:rPr>
        <w:t xml:space="preserve"> da ata de julgamento.</w:t>
      </w:r>
    </w:p>
    <w:p w14:paraId="0739A3F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11.4. Os recursos deverão ser encaminhados em campo próprio do sistema.</w:t>
      </w:r>
    </w:p>
    <w:p w14:paraId="49545CC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11.6. Os recursos interpostos fora do prazo não serão conhecidos. </w:t>
      </w:r>
    </w:p>
    <w:p w14:paraId="701D3C1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11.8. O recurso terá efeito suspensivo do ato ou da decisão recorrida até que sobrevenha decisão final da autoridade competente. </w:t>
      </w:r>
    </w:p>
    <w:p w14:paraId="532AD79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11.9. O acolhimento do recurso invalida tão somente os atos insuscetíveis de aproveitamento. </w:t>
      </w:r>
    </w:p>
    <w:p w14:paraId="2D9E29F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11.10. Os autos do processo permanecerão com vista franqueada aos interessados </w:t>
      </w:r>
      <w:r w:rsidRPr="000025C8">
        <w:rPr>
          <w:rFonts w:eastAsia="Times New Roman" w:cstheme="minorHAnsi"/>
          <w:iCs/>
          <w:lang w:eastAsia="pt-BR"/>
        </w:rPr>
        <w:t>pelo meio eletrônico Sistema Eletrônico de Informações – SEI do Estado de São Paulo (https://portal.sei.sp.gov.br/sei)</w:t>
      </w:r>
      <w:r w:rsidRPr="000025C8">
        <w:rPr>
          <w:rFonts w:eastAsia="Times New Roman" w:cstheme="minorHAnsi"/>
          <w:lang w:eastAsia="pt-BR"/>
        </w:rPr>
        <w:t>.</w:t>
      </w:r>
    </w:p>
    <w:p w14:paraId="27BD3F67" w14:textId="5E28DEFF" w:rsidR="00355887" w:rsidRPr="000025C8" w:rsidRDefault="00355887" w:rsidP="000025C8">
      <w:pPr>
        <w:spacing w:before="285" w:after="285" w:line="240" w:lineRule="auto"/>
        <w:jc w:val="both"/>
        <w:rPr>
          <w:rFonts w:eastAsia="Times New Roman" w:cstheme="minorHAnsi"/>
          <w:lang w:eastAsia="pt-BR"/>
        </w:rPr>
      </w:pPr>
      <w:bookmarkStart w:id="56" w:name="_Toc135469234"/>
      <w:r w:rsidRPr="000025C8">
        <w:rPr>
          <w:rFonts w:eastAsia="Times New Roman" w:cstheme="minorHAnsi"/>
          <w:b/>
          <w:bCs/>
          <w:spacing w:val="5"/>
          <w:lang w:eastAsia="pt-BR"/>
        </w:rPr>
        <w:t>12. DAS INFRAÇÕES ADMINISTRATIVAS E SANÇÕES</w:t>
      </w:r>
      <w:bookmarkEnd w:id="56"/>
    </w:p>
    <w:p w14:paraId="2236154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12.1. Comete infração administrativa, nos termos da lei, o licitante ou contratado que, com dolo ou culpa: </w:t>
      </w:r>
    </w:p>
    <w:p w14:paraId="0FDA395B" w14:textId="5AE2540C" w:rsidR="00355887" w:rsidRPr="000025C8" w:rsidRDefault="00355887" w:rsidP="000025C8">
      <w:pPr>
        <w:spacing w:before="120" w:after="120" w:line="240" w:lineRule="auto"/>
        <w:jc w:val="both"/>
        <w:rPr>
          <w:rFonts w:eastAsia="Times New Roman" w:cstheme="minorHAnsi"/>
          <w:lang w:eastAsia="pt-BR"/>
        </w:rPr>
      </w:pPr>
      <w:bookmarkStart w:id="57" w:name="_Hlk114652595"/>
      <w:bookmarkStart w:id="58" w:name="_Ref114668085"/>
      <w:bookmarkEnd w:id="57"/>
      <w:r w:rsidRPr="000025C8">
        <w:rPr>
          <w:rFonts w:eastAsia="Times New Roman" w:cstheme="minorHAnsi"/>
          <w:lang w:eastAsia="pt-BR"/>
        </w:rPr>
        <w:t xml:space="preserve">12.1.1. </w:t>
      </w:r>
      <w:r w:rsidR="00981C90" w:rsidRPr="000025C8">
        <w:rPr>
          <w:rFonts w:eastAsia="Times New Roman" w:cstheme="minorHAnsi"/>
          <w:lang w:eastAsia="pt-BR"/>
        </w:rPr>
        <w:t>Der causa à inexecução parcial do contrato;</w:t>
      </w:r>
      <w:bookmarkEnd w:id="58"/>
    </w:p>
    <w:p w14:paraId="41D70A43" w14:textId="37F73D03"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12.1.2. Der causa à inexecução parcial do contrato que cause grave dano à administração ou ao funcionamento dos serviç</w:t>
      </w:r>
      <w:r w:rsidR="00355887" w:rsidRPr="000025C8">
        <w:rPr>
          <w:rFonts w:eastAsia="Times New Roman" w:cstheme="minorHAnsi"/>
          <w:lang w:eastAsia="pt-BR"/>
        </w:rPr>
        <w:t>os públicos ou ao interesse coletivo;</w:t>
      </w:r>
    </w:p>
    <w:p w14:paraId="71B17AA3" w14:textId="60E5C621"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12.1.3. Der causa à inexecução total do contrato;</w:t>
      </w:r>
    </w:p>
    <w:p w14:paraId="40BAB84D" w14:textId="069828FA"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12.1.4. Deixar de entregar a documentação exigida para o certame, inclusive não entregar qualquer documento que tenha sido solicitado pelo pregoeiro durante o certame;</w:t>
      </w:r>
    </w:p>
    <w:p w14:paraId="563D29D4" w14:textId="37447992" w:rsidR="00355887" w:rsidRPr="000025C8" w:rsidRDefault="00355887" w:rsidP="000025C8">
      <w:pPr>
        <w:spacing w:before="120" w:after="120" w:line="240" w:lineRule="auto"/>
        <w:jc w:val="both"/>
        <w:rPr>
          <w:rFonts w:eastAsia="Times New Roman" w:cstheme="minorHAnsi"/>
          <w:lang w:eastAsia="pt-BR"/>
        </w:rPr>
      </w:pPr>
      <w:bookmarkStart w:id="59" w:name="_Ref114668108"/>
      <w:r w:rsidRPr="000025C8">
        <w:rPr>
          <w:rFonts w:eastAsia="Times New Roman" w:cstheme="minorHAnsi"/>
          <w:lang w:eastAsia="pt-BR"/>
        </w:rPr>
        <w:t>12.1.5. Salvo em decorrência de fato superveniente devidamente justificado, não mantiver a proposta, em especial quando:</w:t>
      </w:r>
      <w:bookmarkEnd w:id="59"/>
    </w:p>
    <w:p w14:paraId="037A8B47" w14:textId="48031100"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12.1.5.1. Não enviar a proposta adequada ao último lance ofertado ou após a negociação; </w:t>
      </w:r>
    </w:p>
    <w:p w14:paraId="0F3DCD6E" w14:textId="52512B4E"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12.1.5.2. Recusar-se a enviar o detalhamento d</w:t>
      </w:r>
      <w:r w:rsidR="00355887" w:rsidRPr="000025C8">
        <w:rPr>
          <w:rFonts w:eastAsia="Times New Roman" w:cstheme="minorHAnsi"/>
          <w:lang w:eastAsia="pt-BR"/>
        </w:rPr>
        <w:t xml:space="preserve">a proposta quando exigível; </w:t>
      </w:r>
    </w:p>
    <w:p w14:paraId="50FEB5FF" w14:textId="3C27072F"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12.1.5.3. Pedir para ser desclassificado quando encerrada a etapa competitiva;</w:t>
      </w:r>
    </w:p>
    <w:p w14:paraId="5698EAF3" w14:textId="2628B72D"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12.1.5.4. Deixar de apresentar amostra, caso exigida na documentação que integra este edital; ou</w:t>
      </w:r>
    </w:p>
    <w:p w14:paraId="437A5B05" w14:textId="04F8CEE0"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12.1.5.5. Caso exigida na documentação que integra este edital, apresentar amostra em desacordo com as especificações do edital; </w:t>
      </w:r>
    </w:p>
    <w:p w14:paraId="4802BA7D" w14:textId="243E9AF4" w:rsidR="00355887" w:rsidRPr="000025C8" w:rsidRDefault="00981C90" w:rsidP="000025C8">
      <w:pPr>
        <w:spacing w:before="120" w:after="120" w:line="240" w:lineRule="auto"/>
        <w:jc w:val="both"/>
        <w:rPr>
          <w:rFonts w:eastAsia="Times New Roman" w:cstheme="minorHAnsi"/>
          <w:lang w:eastAsia="pt-BR"/>
        </w:rPr>
      </w:pPr>
      <w:bookmarkStart w:id="60" w:name="_Ref114668139"/>
      <w:r w:rsidRPr="000025C8">
        <w:rPr>
          <w:rFonts w:eastAsia="Times New Roman" w:cstheme="minorHAnsi"/>
          <w:lang w:eastAsia="pt-BR"/>
        </w:rPr>
        <w:t>12.1.6. Não celebrar o contrato ou não entregar a documentação exigida para a contratação, quando convocado dentro do prazo de validade de sua proposta;</w:t>
      </w:r>
      <w:bookmarkEnd w:id="60"/>
    </w:p>
    <w:p w14:paraId="2BB927ED" w14:textId="2744E256"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0025C8" w:rsidRDefault="00981C90" w:rsidP="000025C8">
      <w:pPr>
        <w:spacing w:before="120" w:after="120" w:line="240" w:lineRule="auto"/>
        <w:jc w:val="both"/>
        <w:rPr>
          <w:rFonts w:eastAsia="Times New Roman" w:cstheme="minorHAnsi"/>
          <w:lang w:eastAsia="pt-BR"/>
        </w:rPr>
      </w:pPr>
      <w:bookmarkStart w:id="61" w:name="_Ref114668249"/>
      <w:r w:rsidRPr="000025C8">
        <w:rPr>
          <w:rFonts w:eastAsia="Times New Roman" w:cstheme="minorHAnsi"/>
          <w:lang w:eastAsia="pt-BR"/>
        </w:rPr>
        <w:t xml:space="preserve">12.1.7. </w:t>
      </w:r>
      <w:r w:rsidR="002367D7" w:rsidRPr="000025C8">
        <w:rPr>
          <w:rFonts w:eastAsia="Times New Roman" w:cstheme="minorHAnsi"/>
          <w:lang w:eastAsia="pt-BR"/>
        </w:rPr>
        <w:t xml:space="preserve">O </w:t>
      </w:r>
      <w:r w:rsidRPr="000025C8">
        <w:rPr>
          <w:rFonts w:eastAsia="Times New Roman" w:cstheme="minorHAnsi"/>
          <w:lang w:eastAsia="pt-BR"/>
        </w:rPr>
        <w:t xml:space="preserve">retardamento da execução ou da entrega do objeto da </w:t>
      </w:r>
      <w:r w:rsidR="00355887" w:rsidRPr="000025C8">
        <w:rPr>
          <w:rFonts w:eastAsia="Times New Roman" w:cstheme="minorHAnsi"/>
          <w:lang w:eastAsia="pt-BR"/>
        </w:rPr>
        <w:t>contratação sem motivo justificado;</w:t>
      </w:r>
      <w:bookmarkEnd w:id="61"/>
    </w:p>
    <w:p w14:paraId="45685724" w14:textId="25ED1982"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12.1.8. Apresentar declaração ou documentação falsa exigida para o certame ou prestar declaração falsa durante a licitação ou a execução do contrato;</w:t>
      </w:r>
    </w:p>
    <w:p w14:paraId="4EE3D1D3" w14:textId="7FBF7216" w:rsidR="00355887" w:rsidRPr="000025C8" w:rsidRDefault="00981C90" w:rsidP="000025C8">
      <w:pPr>
        <w:spacing w:before="120" w:after="120" w:line="240" w:lineRule="auto"/>
        <w:jc w:val="both"/>
        <w:rPr>
          <w:rFonts w:eastAsia="Times New Roman" w:cstheme="minorHAnsi"/>
          <w:lang w:eastAsia="pt-BR"/>
        </w:rPr>
      </w:pPr>
      <w:bookmarkStart w:id="62" w:name="_Ref114668245"/>
      <w:r w:rsidRPr="000025C8">
        <w:rPr>
          <w:rFonts w:eastAsia="Times New Roman" w:cstheme="minorHAnsi"/>
          <w:lang w:eastAsia="pt-BR"/>
        </w:rPr>
        <w:t>12.1.9. Fraudar a licitação</w:t>
      </w:r>
      <w:bookmarkEnd w:id="62"/>
      <w:r w:rsidRPr="000025C8">
        <w:rPr>
          <w:rFonts w:eastAsia="Times New Roman" w:cstheme="minorHAnsi"/>
          <w:lang w:eastAsia="pt-BR"/>
        </w:rPr>
        <w:t xml:space="preserve"> ou praticar ato fraudulento na execução do</w:t>
      </w:r>
      <w:r w:rsidR="00355887" w:rsidRPr="000025C8">
        <w:rPr>
          <w:rFonts w:eastAsia="Times New Roman" w:cstheme="minorHAnsi"/>
          <w:lang w:eastAsia="pt-BR"/>
        </w:rPr>
        <w:t xml:space="preserve"> contrato;</w:t>
      </w:r>
    </w:p>
    <w:p w14:paraId="14F56C03" w14:textId="1001540D" w:rsidR="00355887" w:rsidRPr="000025C8" w:rsidRDefault="00981C90" w:rsidP="000025C8">
      <w:pPr>
        <w:spacing w:before="120" w:after="120" w:line="240" w:lineRule="auto"/>
        <w:jc w:val="both"/>
        <w:rPr>
          <w:rFonts w:eastAsia="Times New Roman" w:cstheme="minorHAnsi"/>
          <w:lang w:eastAsia="pt-BR"/>
        </w:rPr>
      </w:pPr>
      <w:bookmarkStart w:id="63" w:name="_Ref114668247"/>
      <w:r w:rsidRPr="000025C8">
        <w:rPr>
          <w:rFonts w:eastAsia="Times New Roman" w:cstheme="minorHAnsi"/>
          <w:lang w:eastAsia="pt-BR"/>
        </w:rPr>
        <w:t>12.1.10. Comportar-se de modo inidôneo ou cometer fraude de qualquer natureza, em especial quando:</w:t>
      </w:r>
      <w:bookmarkEnd w:id="63"/>
    </w:p>
    <w:p w14:paraId="263D7932" w14:textId="1E1AA931"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12.1.10.1. Agir em conluio ou em desconformidade com a lei; </w:t>
      </w:r>
    </w:p>
    <w:p w14:paraId="1F5F3F4B" w14:textId="55D763E5"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12.1.10.2. Induzir deliberadamente a erro no julgamento; </w:t>
      </w:r>
    </w:p>
    <w:p w14:paraId="240BE8B4" w14:textId="71734971"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12.1.10.3. Caso exigida na documentação que integra este edital, apresentar amostra falsificada ou deteriorada; </w:t>
      </w:r>
    </w:p>
    <w:p w14:paraId="77EB0DAA" w14:textId="7E6584D3" w:rsidR="00355887" w:rsidRPr="000025C8" w:rsidRDefault="00981C90" w:rsidP="000025C8">
      <w:pPr>
        <w:spacing w:before="120" w:after="120" w:line="240" w:lineRule="auto"/>
        <w:jc w:val="both"/>
        <w:rPr>
          <w:rFonts w:eastAsia="Times New Roman" w:cstheme="minorHAnsi"/>
          <w:lang w:eastAsia="pt-BR"/>
        </w:rPr>
      </w:pPr>
      <w:bookmarkStart w:id="64" w:name="_Ref114668251"/>
      <w:r w:rsidRPr="000025C8">
        <w:rPr>
          <w:rFonts w:eastAsia="Times New Roman" w:cstheme="minorHAnsi"/>
          <w:lang w:eastAsia="pt-BR"/>
        </w:rPr>
        <w:t>12.1.11. Praticar atos ilícitos com vistas a frustrar os objetivos da licitação</w:t>
      </w:r>
      <w:bookmarkEnd w:id="64"/>
      <w:r w:rsidRPr="000025C8">
        <w:rPr>
          <w:rFonts w:eastAsia="Times New Roman" w:cstheme="minorHAnsi"/>
          <w:lang w:eastAsia="pt-BR"/>
        </w:rPr>
        <w:t>;</w:t>
      </w:r>
    </w:p>
    <w:p w14:paraId="0F782F84" w14:textId="3DCC907A" w:rsidR="00355887" w:rsidRPr="000025C8" w:rsidRDefault="00981C90" w:rsidP="000025C8">
      <w:pPr>
        <w:spacing w:before="120" w:after="120" w:line="240" w:lineRule="auto"/>
        <w:jc w:val="both"/>
        <w:rPr>
          <w:rFonts w:eastAsia="Times New Roman" w:cstheme="minorHAnsi"/>
          <w:lang w:eastAsia="pt-BR"/>
        </w:rPr>
      </w:pPr>
      <w:bookmarkStart w:id="65" w:name="_Ref114668252"/>
      <w:r w:rsidRPr="000025C8">
        <w:rPr>
          <w:rFonts w:eastAsia="Times New Roman" w:cstheme="minorHAnsi"/>
          <w:lang w:eastAsia="pt-BR"/>
        </w:rPr>
        <w:t xml:space="preserve">12.1.12. Praticar ato lesivo previsto no </w:t>
      </w:r>
      <w:bookmarkEnd w:id="65"/>
      <w:r w:rsidR="00355887" w:rsidRPr="000025C8">
        <w:rPr>
          <w:rFonts w:eastAsia="Times New Roman" w:cstheme="minorHAnsi"/>
          <w:lang w:eastAsia="pt-BR"/>
        </w:rPr>
        <w:fldChar w:fldCharType="begin"/>
      </w:r>
      <w:r w:rsidR="00355887" w:rsidRPr="000025C8">
        <w:rPr>
          <w:rFonts w:eastAsia="Times New Roman" w:cstheme="minorHAnsi"/>
          <w:lang w:eastAsia="pt-BR"/>
        </w:rPr>
        <w:instrText xml:space="preserve"> HYPERLINK "https://www.planalto.gov.br/ccivil_03/_ato2011-2014/2013/lei/l12846.htm" \l "art5" \t "_blank" </w:instrText>
      </w:r>
      <w:r w:rsidR="00355887" w:rsidRPr="000025C8">
        <w:rPr>
          <w:rFonts w:eastAsia="Times New Roman" w:cstheme="minorHAnsi"/>
          <w:lang w:eastAsia="pt-BR"/>
        </w:rPr>
        <w:fldChar w:fldCharType="separate"/>
      </w:r>
      <w:r w:rsidRPr="000025C8">
        <w:rPr>
          <w:rFonts w:eastAsia="Times New Roman" w:cstheme="minorHAnsi"/>
          <w:u w:val="single"/>
          <w:lang w:eastAsia="pt-BR"/>
        </w:rPr>
        <w:t>art. 5º da lei n.º 12.846, de 2013</w:t>
      </w:r>
      <w:r w:rsidR="00355887" w:rsidRPr="000025C8">
        <w:rPr>
          <w:rFonts w:eastAsia="Times New Roman" w:cstheme="minorHAnsi"/>
          <w:lang w:eastAsia="pt-BR"/>
        </w:rPr>
        <w:fldChar w:fldCharType="end"/>
      </w:r>
      <w:r w:rsidR="00355887" w:rsidRPr="000025C8">
        <w:rPr>
          <w:rFonts w:eastAsia="Times New Roman" w:cstheme="minorHAnsi"/>
          <w:lang w:eastAsia="pt-BR"/>
        </w:rPr>
        <w:t>.</w:t>
      </w:r>
    </w:p>
    <w:p w14:paraId="10C39F11" w14:textId="01D6D6EC"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12.2. Com fundamento na </w:t>
      </w:r>
      <w:hyperlink r:id="rId46" w:tgtFrame="_blank" w:history="1">
        <w:r w:rsidR="00981C90" w:rsidRPr="000025C8">
          <w:rPr>
            <w:rFonts w:eastAsia="Times New Roman" w:cstheme="minorHAnsi"/>
            <w:u w:val="single"/>
            <w:lang w:eastAsia="pt-BR"/>
          </w:rPr>
          <w:t>lei nº 14.133, de 2021</w:t>
        </w:r>
      </w:hyperlink>
      <w:r w:rsidR="00981C90" w:rsidRPr="000025C8">
        <w:rPr>
          <w:rFonts w:eastAsia="Times New Roman" w:cstheme="minorHAnsi"/>
          <w:lang w:eastAsia="pt-BR"/>
        </w:rPr>
        <w:t>, a administr</w:t>
      </w:r>
      <w:r w:rsidRPr="000025C8">
        <w:rPr>
          <w:rFonts w:eastAsia="Times New Roman" w:cstheme="minorHAnsi"/>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12.2.1. Advertência; </w:t>
      </w:r>
    </w:p>
    <w:p w14:paraId="6AA86AF7" w14:textId="1BD084F8"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12.2.2. Multa;</w:t>
      </w:r>
    </w:p>
    <w:p w14:paraId="5A1C80C3" w14:textId="27E34395"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12.2.3. Impedimento de licitar e contratar; e</w:t>
      </w:r>
    </w:p>
    <w:p w14:paraId="12849C6C" w14:textId="46BD5DA2"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w:t>
      </w:r>
      <w:r w:rsidR="00981C90" w:rsidRPr="000025C8">
        <w:rPr>
          <w:rFonts w:eastAsia="Times New Roman" w:cstheme="minorHAnsi"/>
          <w:lang w:eastAsia="pt-BR"/>
        </w:rPr>
        <w:t>.2.4. Declaração de inidoneidade para licitar ou contratar.</w:t>
      </w:r>
    </w:p>
    <w:p w14:paraId="04719E1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12.3. Na aplicação das sanções serão considerados:</w:t>
      </w:r>
    </w:p>
    <w:p w14:paraId="15C9F348" w14:textId="341A2FBA"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12.3.1. A natureza e a gravidade da infração cometida;</w:t>
      </w:r>
    </w:p>
    <w:p w14:paraId="7F86C35B" w14:textId="501EA6A8"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12.3.2. As peculiaridades do caso concreto;</w:t>
      </w:r>
    </w:p>
    <w:p w14:paraId="70016EB8" w14:textId="7F30444D"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12.3.3. As circunstâncias agravantes ou atenua</w:t>
      </w:r>
      <w:r w:rsidR="00355887" w:rsidRPr="000025C8">
        <w:rPr>
          <w:rFonts w:eastAsia="Times New Roman" w:cstheme="minorHAnsi"/>
          <w:lang w:eastAsia="pt-BR"/>
        </w:rPr>
        <w:t>ntes;</w:t>
      </w:r>
    </w:p>
    <w:p w14:paraId="02018202" w14:textId="528D565A"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12.3.4. Os danos que dela provierem para a administração pública;</w:t>
      </w:r>
    </w:p>
    <w:p w14:paraId="0EE52F44" w14:textId="322643D6" w:rsidR="00355887" w:rsidRPr="000025C8" w:rsidRDefault="00981C90"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12.3.5. A implantação ou o aperfeiçoamento de programa de integridade, conforme normas e orientações dos órgãos de controle.</w:t>
      </w:r>
    </w:p>
    <w:p w14:paraId="67134832" w14:textId="57D3A039" w:rsidR="00ED25B5" w:rsidRPr="000025C8" w:rsidRDefault="00355887" w:rsidP="000025C8">
      <w:pPr>
        <w:spacing w:after="0" w:line="240" w:lineRule="auto"/>
        <w:jc w:val="both"/>
        <w:rPr>
          <w:rFonts w:cstheme="minorHAnsi"/>
          <w:i/>
          <w:iCs/>
        </w:rPr>
      </w:pPr>
      <w:bookmarkStart w:id="66" w:name="_Hlk113876035"/>
      <w:r w:rsidRPr="000025C8">
        <w:rPr>
          <w:rFonts w:eastAsia="Times New Roman" w:cstheme="minorHAnsi"/>
          <w:iCs/>
          <w:lang w:eastAsia="pt-BR"/>
        </w:rPr>
        <w:t xml:space="preserve">12.4. </w:t>
      </w:r>
      <w:bookmarkEnd w:id="66"/>
      <w:r w:rsidR="00ED25B5" w:rsidRPr="000025C8">
        <w:rPr>
          <w:rFonts w:eastAsia="Times New Roman" w:cstheme="minorHAnsi"/>
          <w:lang w:eastAsia="pt-BR"/>
        </w:rPr>
        <w:t>A sanção de multa será calculada em conformidade com a documentação que integra este instrumento, e aplicada após regular processo administrativo</w:t>
      </w:r>
      <w:r w:rsidR="002367D7" w:rsidRPr="000025C8">
        <w:rPr>
          <w:rFonts w:eastAsia="Times New Roman" w:cstheme="minorHAnsi"/>
          <w:lang w:eastAsia="pt-BR"/>
        </w:rPr>
        <w:t>.</w:t>
      </w:r>
    </w:p>
    <w:p w14:paraId="2C7EF7AF" w14:textId="35DBB165" w:rsidR="00355887" w:rsidRPr="000025C8" w:rsidRDefault="00355887" w:rsidP="000025C8">
      <w:pPr>
        <w:spacing w:before="120" w:after="0" w:line="240" w:lineRule="auto"/>
        <w:jc w:val="both"/>
        <w:rPr>
          <w:rFonts w:eastAsia="Times New Roman" w:cstheme="minorHAnsi"/>
          <w:iCs/>
          <w:color w:val="FF0000"/>
          <w:lang w:eastAsia="pt-BR"/>
        </w:rPr>
      </w:pPr>
      <w:r w:rsidRPr="000025C8">
        <w:rPr>
          <w:rFonts w:eastAsia="Times New Roman" w:cstheme="minorHAnsi"/>
          <w:lang w:eastAsia="pt-BR"/>
        </w:rPr>
        <w:t>12.4.</w:t>
      </w:r>
      <w:r w:rsidR="00DF53D4" w:rsidRPr="000025C8">
        <w:rPr>
          <w:rFonts w:eastAsia="Times New Roman" w:cstheme="minorHAnsi"/>
          <w:lang w:eastAsia="pt-BR"/>
        </w:rPr>
        <w:t>1</w:t>
      </w:r>
      <w:r w:rsidRPr="000025C8">
        <w:rPr>
          <w:rFonts w:eastAsia="Times New Roman" w:cstheme="minorHAnsi"/>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12.5. Antes da aplicação da sanção de multa será facultada a defesa do interessado no prazo de 15 (quinze) dias úteis, contado da data de sua intimação.</w:t>
      </w:r>
    </w:p>
    <w:p w14:paraId="3793880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12.7. A sanção de impedimento de licitar e contratar será aplicada, após regular processo administrativo, ao responsável em decorrência das infrações administrativas relacionadas nos subitens</w:t>
      </w:r>
      <w:r w:rsidR="007C2029" w:rsidRPr="000025C8">
        <w:rPr>
          <w:rFonts w:eastAsia="Times New Roman" w:cstheme="minorHAnsi"/>
          <w:lang w:eastAsia="pt-BR"/>
        </w:rPr>
        <w:t xml:space="preserve"> </w:t>
      </w:r>
      <w:r w:rsidRPr="000025C8">
        <w:rPr>
          <w:rFonts w:eastAsia="Times New Roman" w:cstheme="minorHAnsi"/>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0025C8">
          <w:rPr>
            <w:rFonts w:eastAsia="Times New Roman" w:cstheme="minorHAnsi"/>
            <w:u w:val="single"/>
            <w:lang w:eastAsia="pt-BR"/>
          </w:rPr>
          <w:t>art. 156, § 5º, da Lei n.º 14.133, de 2021</w:t>
        </w:r>
      </w:hyperlink>
      <w:r w:rsidRPr="000025C8">
        <w:rPr>
          <w:rFonts w:eastAsia="Times New Roman" w:cstheme="minorHAnsi"/>
          <w:lang w:eastAsia="pt-BR"/>
        </w:rPr>
        <w:t>.</w:t>
      </w:r>
    </w:p>
    <w:p w14:paraId="6C1722F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12.11. As sanções são autônomas e a aplicação de uma não exclui a de outra.</w:t>
      </w:r>
    </w:p>
    <w:p w14:paraId="1241A8B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12.14. O recurso e o pedido de reconsideração terão efeito suspensivo do ato ou da decisão recorrida até que sobrevenha decisão final da autoridade competente.</w:t>
      </w:r>
    </w:p>
    <w:p w14:paraId="34921944"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12.15. A aplicação das sanções previstas neste Edital não exclui, em hipótese alguma, a obrigação de reparação integral dos danos causados à Administração Pública.</w:t>
      </w:r>
    </w:p>
    <w:p w14:paraId="63E0094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12.20. </w:t>
      </w:r>
      <w:r w:rsidRPr="000025C8">
        <w:rPr>
          <w:rFonts w:eastAsia="Times New Roman" w:cstheme="minorHAnsi"/>
          <w:iCs/>
          <w:lang w:eastAsia="pt-BR"/>
        </w:rPr>
        <w:t>Caso o item 1 defina licitação para registro de preços:</w:t>
      </w:r>
    </w:p>
    <w:p w14:paraId="27D99D7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12.20.1. </w:t>
      </w:r>
      <w:r w:rsidRPr="000025C8">
        <w:rPr>
          <w:rFonts w:eastAsia="Times New Roman" w:cstheme="minorHAnsi"/>
          <w:iCs/>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12.20.2. </w:t>
      </w:r>
      <w:r w:rsidRPr="000025C8">
        <w:rPr>
          <w:rFonts w:eastAsia="Times New Roman" w:cstheme="minorHAnsi"/>
          <w:iCs/>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12.20.3. </w:t>
      </w:r>
      <w:r w:rsidRPr="000025C8">
        <w:rPr>
          <w:rFonts w:eastAsia="Times New Roman" w:cstheme="minorHAnsi"/>
          <w:iCs/>
          <w:lang w:eastAsia="pt-BR"/>
        </w:rPr>
        <w:t>O órgão ou entidade participante deverá informar ao órgão ou entidade gerenciadora as ocorrências descritas no subitem anterior.</w:t>
      </w:r>
    </w:p>
    <w:p w14:paraId="612848E3" w14:textId="5C00C4DD" w:rsidR="00355887" w:rsidRPr="000025C8" w:rsidRDefault="00355887" w:rsidP="000025C8">
      <w:pPr>
        <w:spacing w:before="285" w:after="285" w:line="240" w:lineRule="auto"/>
        <w:jc w:val="both"/>
        <w:rPr>
          <w:rFonts w:eastAsia="Times New Roman" w:cstheme="minorHAnsi"/>
          <w:lang w:eastAsia="pt-BR"/>
        </w:rPr>
      </w:pPr>
      <w:bookmarkStart w:id="67" w:name="_Toc135469235"/>
      <w:r w:rsidRPr="000025C8">
        <w:rPr>
          <w:rFonts w:eastAsia="Times New Roman" w:cstheme="minorHAnsi"/>
          <w:b/>
          <w:bCs/>
          <w:spacing w:val="5"/>
          <w:lang w:eastAsia="pt-BR"/>
        </w:rPr>
        <w:t>13. DA IMPUGNAÇÃO AO EDITAL E DO PEDIDO DE ESCLARECIMENTO</w:t>
      </w:r>
      <w:bookmarkEnd w:id="67"/>
    </w:p>
    <w:p w14:paraId="61810A59"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13.1. Qualquer pessoa é parte legítima para impugnar este Edital por irregularidade na aplicação da </w:t>
      </w:r>
      <w:hyperlink r:id="rId48" w:tgtFrame="_blank" w:history="1">
        <w:r w:rsidRPr="000025C8">
          <w:rPr>
            <w:rFonts w:eastAsia="Times New Roman" w:cstheme="minorHAnsi"/>
            <w:u w:val="single"/>
            <w:lang w:eastAsia="pt-BR"/>
          </w:rPr>
          <w:t>Lei nº 14.133, de 2021</w:t>
        </w:r>
      </w:hyperlink>
      <w:r w:rsidRPr="000025C8">
        <w:rPr>
          <w:rFonts w:eastAsia="Times New Roman" w:cstheme="minorHAnsi"/>
          <w:lang w:eastAsia="pt-BR"/>
        </w:rPr>
        <w:t>, ou para solicitar esclarecimento sobre os seus termos, devendo protocolar a impugnação ou o pedido de esclarecimento até 3 (três) dias úteis antes da data da abertura do certame.</w:t>
      </w:r>
    </w:p>
    <w:p w14:paraId="2E76E907" w14:textId="7B5AC60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13.2. A impugnação e o pedido de esclarecimento poderão ser realizados por forma eletrônica, </w:t>
      </w:r>
      <w:r w:rsidRPr="000025C8">
        <w:rPr>
          <w:rFonts w:eastAsia="Times New Roman" w:cstheme="minorHAnsi"/>
          <w:iCs/>
          <w:lang w:eastAsia="pt-BR"/>
        </w:rPr>
        <w:t>pelo(s) seguinte(s) meio(s)</w:t>
      </w:r>
      <w:r w:rsidRPr="000025C8">
        <w:rPr>
          <w:rFonts w:eastAsia="Times New Roman" w:cstheme="minorHAnsi"/>
          <w:lang w:eastAsia="pt-BR"/>
        </w:rPr>
        <w:t>:  no endereço</w:t>
      </w:r>
      <w:r w:rsidR="00607807" w:rsidRPr="000025C8">
        <w:rPr>
          <w:rFonts w:eastAsia="Times New Roman" w:cstheme="minorHAnsi"/>
          <w:lang w:eastAsia="pt-BR"/>
        </w:rPr>
        <w:t xml:space="preserve"> de correio eletrônico </w:t>
      </w:r>
      <w:r w:rsidR="00126445" w:rsidRPr="000025C8">
        <w:rPr>
          <w:rFonts w:eastAsia="Times New Roman" w:cstheme="minorHAnsi"/>
          <w:b/>
          <w:lang w:eastAsia="pt-BR"/>
        </w:rPr>
        <w:t>edital.med</w:t>
      </w:r>
      <w:r w:rsidRPr="000025C8">
        <w:rPr>
          <w:rFonts w:eastAsia="Times New Roman" w:cstheme="minorHAnsi"/>
          <w:b/>
          <w:lang w:eastAsia="pt-BR"/>
        </w:rPr>
        <w:t>@hc.fm.usp.br.</w:t>
      </w:r>
      <w:r w:rsidRPr="000025C8">
        <w:rPr>
          <w:rFonts w:eastAsia="Times New Roman" w:cstheme="minorHAnsi"/>
          <w:lang w:eastAsia="pt-BR"/>
        </w:rPr>
        <w:t xml:space="preserve"> </w:t>
      </w:r>
    </w:p>
    <w:p w14:paraId="22D66C37"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13.3. As impugnações e pedidos de esclarecimentos não suspendem os prazos previstos no certame.</w:t>
      </w:r>
    </w:p>
    <w:p w14:paraId="1702361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13.3.1. A concessão de efeito suspensivo à impugnação é medida excepcional, e, caso ocorra, será motivada nos autos do processo de licitação.</w:t>
      </w:r>
    </w:p>
    <w:p w14:paraId="4AE1444E"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13.4.1. As decisões das impugnações e as respostas aos pedidos de esclarecimento serão juntadas aos autos do processo licitatório, ficarão disponíveis para consulta por qualquer interessado, e serão publicadas </w:t>
      </w:r>
      <w:r w:rsidRPr="000025C8">
        <w:rPr>
          <w:rFonts w:eastAsia="Times New Roman" w:cstheme="minorHAnsi"/>
          <w:iCs/>
          <w:lang w:eastAsia="pt-BR"/>
        </w:rPr>
        <w:t>no sistema no(s) endereço(s) eletrônico(s) na Internet</w:t>
      </w:r>
      <w:r w:rsidR="00445E97" w:rsidRPr="000025C8">
        <w:rPr>
          <w:rFonts w:eastAsia="Times New Roman" w:cstheme="minorHAnsi"/>
          <w:iCs/>
          <w:lang w:eastAsia="pt-BR"/>
        </w:rPr>
        <w:t>:</w:t>
      </w:r>
      <w:r w:rsidRPr="000025C8">
        <w:rPr>
          <w:rFonts w:eastAsia="Times New Roman" w:cstheme="minorHAnsi"/>
          <w:iCs/>
          <w:lang w:eastAsia="pt-BR"/>
        </w:rPr>
        <w:t xml:space="preserve"> www.compras.gov.br</w:t>
      </w:r>
      <w:r w:rsidRPr="000025C8">
        <w:rPr>
          <w:rFonts w:eastAsia="Times New Roman" w:cstheme="minorHAnsi"/>
          <w:lang w:eastAsia="pt-BR"/>
        </w:rPr>
        <w:t>, sem informar a identidade do responsável pela impugnação ou pelo pedido de esclarecimento.</w:t>
      </w:r>
    </w:p>
    <w:p w14:paraId="6B728E3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13.5. Acolhida a impugnação, será definida e publicada nova data para a realização do certame, exceto quando a alteração não comprometer a formulação das propostas.</w:t>
      </w:r>
    </w:p>
    <w:p w14:paraId="24C63DA7"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13.6. A ausência de impugnação implicará na aceitação tácita, pelo licitante, das condições previstas neste Edital e em seus Anexos.</w:t>
      </w:r>
    </w:p>
    <w:p w14:paraId="643804B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0025C8" w:rsidRDefault="00355887" w:rsidP="000025C8">
      <w:pPr>
        <w:spacing w:before="285" w:after="285" w:line="240" w:lineRule="auto"/>
        <w:jc w:val="both"/>
        <w:rPr>
          <w:rFonts w:eastAsia="Times New Roman" w:cstheme="minorHAnsi"/>
          <w:lang w:eastAsia="pt-BR"/>
        </w:rPr>
      </w:pPr>
      <w:bookmarkStart w:id="68" w:name="_Toc135469236"/>
      <w:r w:rsidRPr="000025C8">
        <w:rPr>
          <w:rFonts w:eastAsia="Times New Roman" w:cstheme="minorHAnsi"/>
          <w:b/>
          <w:bCs/>
          <w:spacing w:val="5"/>
          <w:lang w:eastAsia="pt-BR"/>
        </w:rPr>
        <w:t>14. DAS DISPOSIÇÕES GERAIS</w:t>
      </w:r>
      <w:bookmarkEnd w:id="68"/>
    </w:p>
    <w:p w14:paraId="753C84F0" w14:textId="0E718730" w:rsidR="00355887" w:rsidRPr="000025C8" w:rsidRDefault="00355887" w:rsidP="000025C8">
      <w:pPr>
        <w:spacing w:before="120" w:after="120" w:line="240" w:lineRule="auto"/>
        <w:jc w:val="both"/>
        <w:rPr>
          <w:rFonts w:eastAsia="Times New Roman" w:cstheme="minorHAnsi"/>
          <w:lang w:eastAsia="pt-BR"/>
        </w:rPr>
      </w:pPr>
      <w:bookmarkStart w:id="69" w:name="_Hlk82473550"/>
      <w:r w:rsidRPr="000025C8">
        <w:rPr>
          <w:rFonts w:eastAsia="Times New Roman" w:cstheme="minorHAnsi"/>
          <w:lang w:eastAsia="pt-BR"/>
        </w:rPr>
        <w:t xml:space="preserve">14.1. Exaurida a fase recursal, será observado o disposto no art. 71 da </w:t>
      </w:r>
      <w:hyperlink r:id="rId49" w:tgtFrame="_blank" w:history="1">
        <w:r w:rsidR="007C2029" w:rsidRPr="000025C8">
          <w:rPr>
            <w:rFonts w:eastAsia="Times New Roman" w:cstheme="minorHAnsi"/>
            <w:iCs/>
            <w:u w:val="single"/>
            <w:lang w:eastAsia="pt-BR"/>
          </w:rPr>
          <w:t>Lei nº 14.133, de 2021</w:t>
        </w:r>
      </w:hyperlink>
      <w:r w:rsidRPr="000025C8">
        <w:rPr>
          <w:rFonts w:eastAsia="Times New Roman" w:cstheme="minorHAnsi"/>
          <w:lang w:eastAsia="pt-BR"/>
        </w:rPr>
        <w:t>.</w:t>
      </w:r>
      <w:bookmarkEnd w:id="69"/>
    </w:p>
    <w:p w14:paraId="2DC4EE2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14.1.1. Constatada a regularidade dos atos praticados, a autoridade superior adjudicará o objeto da licitação ao licitante vencedor e homologará o procedimento licitatório.</w:t>
      </w:r>
    </w:p>
    <w:p w14:paraId="76F18836" w14:textId="43DBEA59"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14.1.2. </w:t>
      </w:r>
      <w:r w:rsidRPr="000025C8">
        <w:rPr>
          <w:rFonts w:eastAsia="Times New Roman" w:cstheme="minorHAnsi"/>
          <w:iCs/>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0025C8">
          <w:rPr>
            <w:rFonts w:eastAsia="Times New Roman" w:cstheme="minorHAnsi"/>
            <w:iCs/>
            <w:u w:val="single"/>
            <w:lang w:eastAsia="pt-BR"/>
          </w:rPr>
          <w:t>Lei nº 14.133, de 2021</w:t>
        </w:r>
      </w:hyperlink>
      <w:r w:rsidRPr="000025C8">
        <w:rPr>
          <w:rFonts w:eastAsia="Times New Roman" w:cstheme="minorHAnsi"/>
          <w:iCs/>
          <w:lang w:eastAsia="pt-BR"/>
        </w:rPr>
        <w:t>.</w:t>
      </w:r>
    </w:p>
    <w:p w14:paraId="2B03805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14.1.2.2</w:t>
      </w:r>
      <w:r w:rsidR="002367D7" w:rsidRPr="000025C8">
        <w:rPr>
          <w:rFonts w:eastAsia="Times New Roman" w:cstheme="minorHAnsi"/>
          <w:iCs/>
          <w:lang w:eastAsia="pt-BR"/>
        </w:rPr>
        <w:t xml:space="preserve"> O</w:t>
      </w:r>
      <w:r w:rsidRPr="000025C8">
        <w:rPr>
          <w:rFonts w:eastAsia="Times New Roman" w:cstheme="minorHAnsi"/>
          <w:iCs/>
          <w:lang w:eastAsia="pt-BR"/>
        </w:rPr>
        <w:t xml:space="preserve"> envio de confirmação de recebimento, implica o reconhecimento pelo adjudicatário:</w:t>
      </w:r>
    </w:p>
    <w:p w14:paraId="2C9297BC" w14:textId="0980AF6D" w:rsidR="00355887" w:rsidRPr="000025C8" w:rsidRDefault="00355887" w:rsidP="000025C8">
      <w:pPr>
        <w:spacing w:before="120" w:after="120" w:line="240" w:lineRule="auto"/>
        <w:jc w:val="both"/>
        <w:rPr>
          <w:rFonts w:eastAsia="Times New Roman" w:cstheme="minorHAnsi"/>
          <w:iCs/>
          <w:lang w:eastAsia="pt-BR"/>
        </w:rPr>
      </w:pPr>
      <w:r w:rsidRPr="000025C8">
        <w:rPr>
          <w:rFonts w:eastAsia="Times New Roman" w:cstheme="minorHAnsi"/>
          <w:iCs/>
          <w:lang w:eastAsia="pt-BR"/>
        </w:rPr>
        <w:t>14.1.2.3</w:t>
      </w:r>
      <w:r w:rsidR="003A1EAF" w:rsidRPr="000025C8">
        <w:rPr>
          <w:rFonts w:eastAsia="Times New Roman" w:cstheme="minorHAnsi"/>
          <w:iCs/>
          <w:lang w:eastAsia="pt-BR"/>
        </w:rPr>
        <w:t xml:space="preserve"> de que referida Nota está substituindo o instrumento de contrato, aplicando-se à relação jurídica ali estabelecida as disposições da </w:t>
      </w:r>
      <w:hyperlink r:id="rId51" w:history="1">
        <w:r w:rsidR="003A1EAF" w:rsidRPr="000025C8">
          <w:rPr>
            <w:rFonts w:eastAsia="Times New Roman" w:cstheme="minorHAnsi"/>
            <w:lang w:eastAsia="pt-BR"/>
          </w:rPr>
          <w:t>Lei nº 14.133, de 2021</w:t>
        </w:r>
      </w:hyperlink>
      <w:r w:rsidR="003A1EAF" w:rsidRPr="000025C8">
        <w:rPr>
          <w:rFonts w:eastAsia="Times New Roman" w:cstheme="minorHAnsi"/>
          <w:iCs/>
          <w:lang w:eastAsia="pt-BR"/>
        </w:rPr>
        <w:t>;</w:t>
      </w:r>
    </w:p>
    <w:p w14:paraId="339E5742" w14:textId="77777777" w:rsidR="003A1EAF" w:rsidRPr="000025C8" w:rsidRDefault="00355887" w:rsidP="000025C8">
      <w:pPr>
        <w:spacing w:before="120" w:after="120" w:line="240" w:lineRule="auto"/>
        <w:jc w:val="both"/>
        <w:rPr>
          <w:rFonts w:eastAsia="Times New Roman" w:cstheme="minorHAnsi"/>
          <w:iCs/>
          <w:lang w:eastAsia="pt-BR"/>
        </w:rPr>
      </w:pPr>
      <w:r w:rsidRPr="000025C8">
        <w:rPr>
          <w:rFonts w:eastAsia="Times New Roman" w:cstheme="minorHAnsi"/>
          <w:iCs/>
          <w:lang w:eastAsia="pt-BR"/>
        </w:rPr>
        <w:t xml:space="preserve">14.1.2.4. </w:t>
      </w:r>
      <w:r w:rsidR="003A1EAF" w:rsidRPr="000025C8">
        <w:rPr>
          <w:rFonts w:eastAsia="Times New Roman" w:cstheme="minorHAnsi"/>
          <w:iCs/>
          <w:lang w:eastAsia="pt-BR"/>
        </w:rPr>
        <w:t>De que está vinculado às previsões contidas neste Edital e seus Anexos e à sua proposta;</w:t>
      </w:r>
    </w:p>
    <w:p w14:paraId="6EDBAB21" w14:textId="506AFDFB"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 xml:space="preserve">14.1.2.4.1. </w:t>
      </w:r>
      <w:r w:rsidR="00981C90" w:rsidRPr="000025C8">
        <w:rPr>
          <w:rFonts w:eastAsia="Times New Roman" w:cstheme="minorHAnsi"/>
          <w:iCs/>
          <w:lang w:eastAsia="pt-BR"/>
        </w:rPr>
        <w:t xml:space="preserve">De </w:t>
      </w:r>
      <w:r w:rsidRPr="000025C8">
        <w:rPr>
          <w:rFonts w:eastAsia="Times New Roman" w:cstheme="minorHAnsi"/>
          <w:iCs/>
          <w:lang w:eastAsia="pt-BR"/>
        </w:rPr>
        <w:t xml:space="preserve">que referida Nota está substituindo o instrumento de contrato, aplicando-se à relação jurídica ali estabelecida as disposições da </w:t>
      </w:r>
      <w:hyperlink r:id="rId52" w:tgtFrame="_blank" w:history="1">
        <w:r w:rsidRPr="000025C8">
          <w:rPr>
            <w:rFonts w:eastAsia="Times New Roman" w:cstheme="minorHAnsi"/>
            <w:iCs/>
            <w:u w:val="single"/>
            <w:lang w:eastAsia="pt-BR"/>
          </w:rPr>
          <w:t>Lei nº 14.133, de 2021</w:t>
        </w:r>
      </w:hyperlink>
      <w:r w:rsidRPr="000025C8">
        <w:rPr>
          <w:rFonts w:eastAsia="Times New Roman" w:cstheme="minorHAnsi"/>
          <w:iCs/>
          <w:lang w:eastAsia="pt-BR"/>
        </w:rPr>
        <w:t>;</w:t>
      </w:r>
    </w:p>
    <w:p w14:paraId="7C410580" w14:textId="680229DB"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 xml:space="preserve">14.1.2.4.2. </w:t>
      </w:r>
      <w:r w:rsidR="00981C90" w:rsidRPr="000025C8">
        <w:rPr>
          <w:rFonts w:eastAsia="Times New Roman" w:cstheme="minorHAnsi"/>
          <w:iCs/>
          <w:lang w:eastAsia="pt-BR"/>
        </w:rPr>
        <w:t xml:space="preserve">De </w:t>
      </w:r>
      <w:r w:rsidRPr="000025C8">
        <w:rPr>
          <w:rFonts w:eastAsia="Times New Roman" w:cstheme="minorHAnsi"/>
          <w:iCs/>
          <w:lang w:eastAsia="pt-BR"/>
        </w:rPr>
        <w:t>que está vinculado às previsões contidas neste Edital e seus Anexos e à sua proposta;</w:t>
      </w:r>
    </w:p>
    <w:p w14:paraId="657CEAB8" w14:textId="474347D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 xml:space="preserve">14.1.2.4.3. </w:t>
      </w:r>
      <w:r w:rsidR="00981C90" w:rsidRPr="000025C8">
        <w:rPr>
          <w:rFonts w:eastAsia="Times New Roman" w:cstheme="minorHAnsi"/>
          <w:iCs/>
          <w:lang w:eastAsia="pt-BR"/>
        </w:rPr>
        <w:t xml:space="preserve">De </w:t>
      </w:r>
      <w:r w:rsidRPr="000025C8">
        <w:rPr>
          <w:rFonts w:eastAsia="Times New Roman" w:cstheme="minorHAnsi"/>
          <w:iCs/>
          <w:lang w:eastAsia="pt-BR"/>
        </w:rPr>
        <w:t xml:space="preserve">que se aplicam às omissões as disposições da </w:t>
      </w:r>
      <w:hyperlink r:id="rId53" w:tgtFrame="_blank" w:history="1">
        <w:r w:rsidR="007C2029" w:rsidRPr="000025C8">
          <w:rPr>
            <w:rFonts w:eastAsia="Times New Roman" w:cstheme="minorHAnsi"/>
            <w:iCs/>
            <w:u w:val="single"/>
            <w:lang w:eastAsia="pt-BR"/>
          </w:rPr>
          <w:t>Lei nº 14.133, de 2021</w:t>
        </w:r>
      </w:hyperlink>
      <w:r w:rsidRPr="000025C8">
        <w:rPr>
          <w:rFonts w:eastAsia="Times New Roman" w:cstheme="minorHAnsi"/>
          <w:iCs/>
          <w:lang w:eastAsia="pt-BR"/>
        </w:rPr>
        <w:t>, e normas regulamentares pertinentes, e, subsidiariamente, as disposições da Lei nº 8.078, de 1990, e princípios gerais dos contratos;</w:t>
      </w:r>
    </w:p>
    <w:p w14:paraId="0445925A" w14:textId="308F5796"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 xml:space="preserve">14.1.2.4.4. </w:t>
      </w:r>
      <w:r w:rsidR="00981C90" w:rsidRPr="000025C8">
        <w:rPr>
          <w:rFonts w:eastAsia="Times New Roman" w:cstheme="minorHAnsi"/>
          <w:iCs/>
          <w:lang w:eastAsia="pt-BR"/>
        </w:rPr>
        <w:t xml:space="preserve">De </w:t>
      </w:r>
      <w:r w:rsidRPr="000025C8">
        <w:rPr>
          <w:rFonts w:eastAsia="Times New Roman" w:cstheme="minorHAnsi"/>
          <w:iCs/>
          <w:lang w:eastAsia="pt-BR"/>
        </w:rPr>
        <w:t xml:space="preserve">que as hipóteses de extinção da contratação são aquelas previstas nos </w:t>
      </w:r>
      <w:hyperlink r:id="rId54" w:anchor="art137" w:tgtFrame="_blank" w:history="1">
        <w:r w:rsidRPr="000025C8">
          <w:rPr>
            <w:rFonts w:eastAsia="Times New Roman" w:cstheme="minorHAnsi"/>
            <w:iCs/>
            <w:u w:val="single"/>
            <w:lang w:eastAsia="pt-BR"/>
          </w:rPr>
          <w:t>artigos 137 e 138 da Lei nº 14.133, de 2021</w:t>
        </w:r>
      </w:hyperlink>
      <w:r w:rsidRPr="000025C8">
        <w:rPr>
          <w:rFonts w:eastAsia="Times New Roman" w:cstheme="minorHAnsi"/>
          <w:iCs/>
          <w:u w:val="single"/>
          <w:lang w:eastAsia="pt-BR"/>
        </w:rPr>
        <w:t>;</w:t>
      </w:r>
    </w:p>
    <w:p w14:paraId="7C0C43AF" w14:textId="0EA10A6C"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 xml:space="preserve">14.1.2.4.5. </w:t>
      </w:r>
      <w:r w:rsidR="00981C90" w:rsidRPr="000025C8">
        <w:rPr>
          <w:rFonts w:eastAsia="Times New Roman" w:cstheme="minorHAnsi"/>
          <w:iCs/>
          <w:lang w:eastAsia="pt-BR"/>
        </w:rPr>
        <w:t xml:space="preserve">Dos </w:t>
      </w:r>
      <w:r w:rsidRPr="000025C8">
        <w:rPr>
          <w:rFonts w:eastAsia="Times New Roman" w:cstheme="minorHAnsi"/>
          <w:iCs/>
          <w:lang w:eastAsia="pt-BR"/>
        </w:rPr>
        <w:t xml:space="preserve">direitos da Administração previstos nos </w:t>
      </w:r>
      <w:hyperlink r:id="rId55" w:anchor="art137" w:tgtFrame="_blank" w:history="1">
        <w:r w:rsidRPr="000025C8">
          <w:rPr>
            <w:rFonts w:eastAsia="Times New Roman" w:cstheme="minorHAnsi"/>
            <w:iCs/>
            <w:u w:val="single"/>
            <w:lang w:eastAsia="pt-BR"/>
          </w:rPr>
          <w:t>artigos 137 a 139 da Lei</w:t>
        </w:r>
      </w:hyperlink>
      <w:r w:rsidRPr="000025C8">
        <w:rPr>
          <w:rFonts w:eastAsia="Times New Roman" w:cstheme="minorHAnsi"/>
          <w:iCs/>
          <w:u w:val="single"/>
          <w:lang w:eastAsia="pt-BR"/>
        </w:rPr>
        <w:t xml:space="preserve"> nº 14.133, de 2021;</w:t>
      </w:r>
    </w:p>
    <w:p w14:paraId="7D8D8B3A" w14:textId="14A35030"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iCs/>
          <w:lang w:eastAsia="pt-BR"/>
        </w:rPr>
        <w:t xml:space="preserve">14.1.2.4.6. </w:t>
      </w:r>
      <w:r w:rsidR="00981C90" w:rsidRPr="000025C8">
        <w:rPr>
          <w:rFonts w:eastAsia="Times New Roman" w:cstheme="minorHAnsi"/>
          <w:iCs/>
          <w:lang w:eastAsia="pt-BR"/>
        </w:rPr>
        <w:t xml:space="preserve">De </w:t>
      </w:r>
      <w:r w:rsidRPr="000025C8">
        <w:rPr>
          <w:rFonts w:eastAsia="Times New Roman" w:cstheme="minorHAnsi"/>
          <w:iCs/>
          <w:lang w:eastAsia="pt-BR"/>
        </w:rPr>
        <w:t>que as condições de habilitação e contratação consignadas neste Edital deverão ser mantidas pelo fornecedor durante a vigência da contratação.</w:t>
      </w:r>
    </w:p>
    <w:p w14:paraId="3A233D9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14.1.3. </w:t>
      </w:r>
      <w:r w:rsidRPr="000025C8">
        <w:rPr>
          <w:rFonts w:eastAsia="Times New Roman" w:cstheme="minorHAnsi"/>
          <w:iCs/>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14.1.4. </w:t>
      </w:r>
      <w:r w:rsidRPr="000025C8">
        <w:rPr>
          <w:rFonts w:eastAsia="Times New Roman" w:cstheme="minorHAnsi"/>
          <w:iCs/>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0025C8">
          <w:rPr>
            <w:rFonts w:eastAsia="Times New Roman" w:cstheme="minorHAnsi"/>
            <w:iCs/>
            <w:u w:val="single"/>
            <w:lang w:eastAsia="pt-BR"/>
          </w:rPr>
          <w:t>Lei nº 14.133, de 2021</w:t>
        </w:r>
      </w:hyperlink>
      <w:r w:rsidRPr="000025C8">
        <w:rPr>
          <w:rFonts w:eastAsia="Times New Roman" w:cstheme="minorHAnsi"/>
          <w:iCs/>
          <w:lang w:eastAsia="pt-BR"/>
        </w:rPr>
        <w:t>.</w:t>
      </w:r>
    </w:p>
    <w:p w14:paraId="054BA23F"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14.2. Será divulgada ata da sessão pública no sistema eletrônico.</w:t>
      </w:r>
    </w:p>
    <w:p w14:paraId="419C0AF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14.4. Todas as referências de tempo no Edital, no aviso e durante a sessão pública observarão o horário de Brasília – DF.</w:t>
      </w:r>
    </w:p>
    <w:p w14:paraId="7AB26A86"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14.5. A homologação do resultado desta licitação não implicará direito à contratação.</w:t>
      </w:r>
    </w:p>
    <w:p w14:paraId="29AD7D7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14.7. Os casos omissos serão solucionados pelo pregoeiro.</w:t>
      </w:r>
    </w:p>
    <w:p w14:paraId="2CE4A563"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0025C8">
          <w:rPr>
            <w:rFonts w:eastAsia="Times New Roman" w:cstheme="minorHAnsi"/>
            <w:iCs/>
            <w:u w:val="single"/>
            <w:lang w:eastAsia="pt-BR"/>
          </w:rPr>
          <w:t>Lei nº 14.133, de 2021</w:t>
        </w:r>
      </w:hyperlink>
      <w:r w:rsidRPr="000025C8">
        <w:rPr>
          <w:rFonts w:eastAsia="Times New Roman" w:cstheme="minorHAnsi"/>
          <w:lang w:eastAsia="pt-BR"/>
        </w:rPr>
        <w:t>.</w:t>
      </w:r>
    </w:p>
    <w:p w14:paraId="213CFDC1"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14.12. O Edital e seus anexos estão disponíveis, na íntegra, no Portal Nacional de Contratações Públicas (PNCP)</w:t>
      </w:r>
      <w:r w:rsidRPr="000025C8">
        <w:rPr>
          <w:rFonts w:eastAsia="Times New Roman" w:cstheme="minorHAnsi"/>
          <w:iCs/>
          <w:lang w:eastAsia="pt-BR"/>
        </w:rPr>
        <w:t xml:space="preserve"> e seu acesso poderá se dar no endereço eletrônico www.hc.fm.usp.br/transparência</w:t>
      </w:r>
      <w:r w:rsidRPr="000025C8">
        <w:rPr>
          <w:rFonts w:eastAsia="Times New Roman" w:cstheme="minorHAnsi"/>
          <w:lang w:eastAsia="pt-BR"/>
        </w:rPr>
        <w:t>.</w:t>
      </w:r>
    </w:p>
    <w:p w14:paraId="0AC6EC2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14.13. Para dirimir quaisquer questões decorrentes da licitação, não resolvidas na esfera administrativa, será competente o foro da Comarca da Capital do Estado de São Paulo.</w:t>
      </w:r>
    </w:p>
    <w:p w14:paraId="0C5F304D" w14:textId="77777777" w:rsidR="00355887" w:rsidRPr="000025C8" w:rsidRDefault="00355887" w:rsidP="000025C8">
      <w:pPr>
        <w:spacing w:before="120" w:after="120" w:line="240" w:lineRule="auto"/>
        <w:jc w:val="both"/>
        <w:rPr>
          <w:rFonts w:eastAsia="Times New Roman" w:cstheme="minorHAnsi"/>
          <w:lang w:eastAsia="pt-BR"/>
        </w:rPr>
      </w:pPr>
      <w:r w:rsidRPr="000025C8">
        <w:rPr>
          <w:rFonts w:eastAsia="Times New Roman" w:cstheme="minorHAnsi"/>
          <w:lang w:eastAsia="pt-BR"/>
        </w:rPr>
        <w:t>14.14. Integram este Edital, para todos os fins e efeitos, os seguintes Anexos:</w:t>
      </w:r>
    </w:p>
    <w:p w14:paraId="3ACCA50F" w14:textId="2B982C3C" w:rsidR="00355887" w:rsidRPr="000025C8" w:rsidRDefault="00355887" w:rsidP="000025C8">
      <w:pPr>
        <w:spacing w:before="120" w:after="120" w:line="240" w:lineRule="auto"/>
        <w:ind w:left="285"/>
        <w:jc w:val="both"/>
        <w:rPr>
          <w:rFonts w:eastAsia="Times New Roman" w:cstheme="minorHAnsi"/>
          <w:iCs/>
          <w:lang w:eastAsia="pt-BR"/>
        </w:rPr>
      </w:pPr>
      <w:r w:rsidRPr="000025C8">
        <w:rPr>
          <w:rFonts w:eastAsia="Times New Roman" w:cstheme="minorHAnsi"/>
          <w:lang w:eastAsia="pt-BR"/>
        </w:rPr>
        <w:t xml:space="preserve">14.14.1. </w:t>
      </w:r>
      <w:r w:rsidRPr="000025C8">
        <w:rPr>
          <w:rFonts w:eastAsia="Times New Roman" w:cstheme="minorHAnsi"/>
          <w:iCs/>
          <w:lang w:eastAsia="pt-BR"/>
        </w:rPr>
        <w:t>ANEXO I - Termo de Referência;</w:t>
      </w:r>
    </w:p>
    <w:p w14:paraId="6C9E64D5" w14:textId="47D7A876" w:rsidR="006A12FD" w:rsidRPr="000025C8" w:rsidRDefault="006A12FD" w:rsidP="000025C8">
      <w:pPr>
        <w:spacing w:before="120" w:after="120" w:line="240" w:lineRule="auto"/>
        <w:ind w:left="285"/>
        <w:jc w:val="both"/>
        <w:rPr>
          <w:rFonts w:eastAsia="Times New Roman" w:cstheme="minorHAnsi"/>
          <w:lang w:eastAsia="pt-BR"/>
        </w:rPr>
      </w:pPr>
      <w:r w:rsidRPr="000025C8">
        <w:rPr>
          <w:rFonts w:eastAsia="Times New Roman" w:cstheme="minorHAnsi"/>
          <w:lang w:eastAsia="pt-BR"/>
        </w:rPr>
        <w:t xml:space="preserve">14.14.1.1. </w:t>
      </w:r>
      <w:r w:rsidR="00981C90" w:rsidRPr="000025C8">
        <w:rPr>
          <w:rFonts w:eastAsia="Times New Roman" w:cstheme="minorHAnsi"/>
          <w:iCs/>
          <w:lang w:eastAsia="pt-BR"/>
        </w:rPr>
        <w:t>ANEXO I.I</w:t>
      </w:r>
      <w:r w:rsidR="00C54544" w:rsidRPr="000025C8">
        <w:rPr>
          <w:rFonts w:eastAsia="Times New Roman" w:cstheme="minorHAnsi"/>
          <w:lang w:eastAsia="pt-BR"/>
        </w:rPr>
        <w:t xml:space="preserve"> </w:t>
      </w:r>
      <w:r w:rsidRPr="000025C8">
        <w:rPr>
          <w:rFonts w:eastAsia="Times New Roman" w:cstheme="minorHAnsi"/>
          <w:lang w:eastAsia="pt-BR"/>
        </w:rPr>
        <w:t>– Estudo Técnico Preliminar;</w:t>
      </w:r>
    </w:p>
    <w:p w14:paraId="59CED633" w14:textId="28D6AEA8" w:rsidR="006721E0" w:rsidRPr="000025C8" w:rsidRDefault="00355887" w:rsidP="000025C8">
      <w:pPr>
        <w:spacing w:before="120" w:after="120" w:line="240" w:lineRule="auto"/>
        <w:ind w:left="285"/>
        <w:jc w:val="both"/>
        <w:rPr>
          <w:rFonts w:eastAsia="Times New Roman" w:cstheme="minorHAnsi"/>
          <w:iCs/>
          <w:lang w:eastAsia="pt-BR"/>
        </w:rPr>
      </w:pPr>
      <w:r w:rsidRPr="000025C8">
        <w:rPr>
          <w:rFonts w:eastAsia="Times New Roman" w:cstheme="minorHAnsi"/>
          <w:lang w:eastAsia="pt-BR"/>
        </w:rPr>
        <w:t xml:space="preserve">14.14.2. </w:t>
      </w:r>
      <w:r w:rsidR="00DE7FDE" w:rsidRPr="000025C8">
        <w:rPr>
          <w:rFonts w:eastAsia="Times New Roman" w:cstheme="minorHAnsi"/>
          <w:iCs/>
          <w:lang w:eastAsia="pt-BR"/>
        </w:rPr>
        <w:t xml:space="preserve">ANEXO II – </w:t>
      </w:r>
      <w:r w:rsidRPr="000025C8">
        <w:rPr>
          <w:rFonts w:eastAsia="Times New Roman" w:cstheme="minorHAnsi"/>
          <w:iCs/>
          <w:lang w:eastAsia="pt-BR"/>
        </w:rPr>
        <w:t>Minuta de Termo de Contrato</w:t>
      </w:r>
      <w:r w:rsidR="006721E0" w:rsidRPr="000025C8">
        <w:rPr>
          <w:rFonts w:eastAsia="Times New Roman" w:cstheme="minorHAnsi"/>
          <w:iCs/>
          <w:lang w:eastAsia="pt-BR"/>
        </w:rPr>
        <w:t>;</w:t>
      </w:r>
    </w:p>
    <w:p w14:paraId="4EF73680" w14:textId="39645CE5" w:rsidR="003A1EAF" w:rsidRPr="000025C8" w:rsidRDefault="003A1EAF" w:rsidP="000025C8">
      <w:pPr>
        <w:spacing w:before="120" w:after="120" w:line="240" w:lineRule="auto"/>
        <w:ind w:left="285"/>
        <w:jc w:val="both"/>
        <w:rPr>
          <w:rFonts w:eastAsia="Times New Roman" w:cstheme="minorHAnsi"/>
          <w:lang w:eastAsia="pt-BR"/>
        </w:rPr>
      </w:pPr>
      <w:r w:rsidRPr="000025C8">
        <w:rPr>
          <w:rFonts w:eastAsia="Times New Roman" w:cstheme="minorHAnsi"/>
          <w:lang w:eastAsia="pt-BR"/>
        </w:rPr>
        <w:t>14.14.3. Anexo III – Cópia do ato normativo sobre sanções aplicável; (Resolução SS - 65, de 01/04/2024);</w:t>
      </w:r>
    </w:p>
    <w:p w14:paraId="2C09A8D1" w14:textId="49FF1E03" w:rsidR="006721E0" w:rsidRPr="000025C8" w:rsidRDefault="006721E0" w:rsidP="000025C8">
      <w:pPr>
        <w:spacing w:before="120" w:after="120" w:line="240" w:lineRule="auto"/>
        <w:ind w:left="285"/>
        <w:jc w:val="both"/>
        <w:rPr>
          <w:rFonts w:eastAsia="Times New Roman" w:cstheme="minorHAnsi"/>
          <w:lang w:eastAsia="pt-BR"/>
        </w:rPr>
      </w:pPr>
      <w:r w:rsidRPr="000025C8">
        <w:rPr>
          <w:rFonts w:eastAsia="Times New Roman" w:cstheme="minorHAnsi"/>
          <w:iCs/>
          <w:lang w:eastAsia="pt-BR"/>
        </w:rPr>
        <w:t xml:space="preserve">14.14.3. </w:t>
      </w:r>
      <w:r w:rsidRPr="000025C8">
        <w:rPr>
          <w:rFonts w:cstheme="minorHAnsi"/>
        </w:rPr>
        <w:t>Anexo</w:t>
      </w:r>
      <w:r w:rsidR="003A1EAF" w:rsidRPr="000025C8">
        <w:rPr>
          <w:rFonts w:cstheme="minorHAnsi"/>
        </w:rPr>
        <w:t xml:space="preserve"> IV </w:t>
      </w:r>
      <w:r w:rsidRPr="000025C8">
        <w:rPr>
          <w:rFonts w:cstheme="minorHAnsi"/>
        </w:rPr>
        <w:t xml:space="preserve">– Resolução SS - 92, de 10-11-2016, conforme artigo 189, da </w:t>
      </w:r>
      <w:hyperlink r:id="rId58" w:tgtFrame="_blank" w:history="1">
        <w:r w:rsidR="007C2029" w:rsidRPr="000025C8">
          <w:rPr>
            <w:rFonts w:eastAsia="Times New Roman" w:cstheme="minorHAnsi"/>
            <w:iCs/>
            <w:u w:val="single"/>
            <w:lang w:eastAsia="pt-BR"/>
          </w:rPr>
          <w:t>Lei nº 14.133, de 2021</w:t>
        </w:r>
      </w:hyperlink>
      <w:r w:rsidRPr="000025C8">
        <w:rPr>
          <w:rFonts w:cstheme="minorHAnsi"/>
        </w:rPr>
        <w:t>,</w:t>
      </w:r>
    </w:p>
    <w:p w14:paraId="05954F6B" w14:textId="6F52F6F1" w:rsidR="00355887" w:rsidRPr="000025C8" w:rsidRDefault="00ED25B5" w:rsidP="000025C8">
      <w:pPr>
        <w:spacing w:before="120" w:after="120" w:line="240" w:lineRule="auto"/>
        <w:ind w:left="285"/>
        <w:jc w:val="both"/>
        <w:rPr>
          <w:rFonts w:eastAsia="Times New Roman" w:cstheme="minorHAnsi"/>
          <w:lang w:eastAsia="pt-BR"/>
        </w:rPr>
      </w:pPr>
      <w:r w:rsidRPr="000025C8">
        <w:rPr>
          <w:rFonts w:eastAsia="Times New Roman" w:cstheme="minorHAnsi"/>
          <w:lang w:eastAsia="pt-BR"/>
        </w:rPr>
        <w:t>14.14.4</w:t>
      </w:r>
      <w:r w:rsidR="00355887" w:rsidRPr="000025C8">
        <w:rPr>
          <w:rFonts w:eastAsia="Times New Roman" w:cstheme="minorHAnsi"/>
          <w:lang w:eastAsia="pt-BR"/>
        </w:rPr>
        <w:t xml:space="preserve">. </w:t>
      </w:r>
      <w:r w:rsidR="006721E0" w:rsidRPr="000025C8">
        <w:rPr>
          <w:rFonts w:eastAsia="Times New Roman" w:cstheme="minorHAnsi"/>
          <w:iCs/>
          <w:lang w:eastAsia="pt-BR"/>
        </w:rPr>
        <w:t>ANEXO IV</w:t>
      </w:r>
      <w:r w:rsidR="00355887" w:rsidRPr="000025C8">
        <w:rPr>
          <w:rFonts w:eastAsia="Times New Roman" w:cstheme="minorHAnsi"/>
          <w:iCs/>
          <w:lang w:eastAsia="pt-BR"/>
        </w:rPr>
        <w:t xml:space="preserve"> – Modelos</w:t>
      </w:r>
      <w:r w:rsidR="00DE7FDE" w:rsidRPr="000025C8">
        <w:rPr>
          <w:rFonts w:eastAsia="Times New Roman" w:cstheme="minorHAnsi"/>
          <w:iCs/>
          <w:lang w:eastAsia="pt-BR"/>
        </w:rPr>
        <w:t xml:space="preserve"> </w:t>
      </w:r>
      <w:r w:rsidR="00355887" w:rsidRPr="000025C8">
        <w:rPr>
          <w:rFonts w:eastAsia="Times New Roman" w:cstheme="minorHAnsi"/>
          <w:iCs/>
          <w:lang w:eastAsia="pt-BR"/>
        </w:rPr>
        <w:t>referente</w:t>
      </w:r>
      <w:r w:rsidR="00DE7FDE" w:rsidRPr="000025C8">
        <w:rPr>
          <w:rFonts w:eastAsia="Times New Roman" w:cstheme="minorHAnsi"/>
          <w:iCs/>
          <w:lang w:eastAsia="pt-BR"/>
        </w:rPr>
        <w:t xml:space="preserve"> </w:t>
      </w:r>
      <w:r w:rsidR="00355887" w:rsidRPr="000025C8">
        <w:rPr>
          <w:rFonts w:eastAsia="Times New Roman" w:cstheme="minorHAnsi"/>
          <w:iCs/>
          <w:lang w:eastAsia="pt-BR"/>
        </w:rPr>
        <w:t>a planilha de proposta;</w:t>
      </w:r>
    </w:p>
    <w:p w14:paraId="4C146023" w14:textId="5B2F37DF" w:rsidR="00355887" w:rsidRPr="000025C8" w:rsidRDefault="00ED25B5" w:rsidP="000025C8">
      <w:pPr>
        <w:spacing w:before="120" w:after="120" w:line="240" w:lineRule="auto"/>
        <w:ind w:left="285"/>
        <w:jc w:val="both"/>
        <w:rPr>
          <w:rFonts w:eastAsia="Times New Roman" w:cstheme="minorHAnsi"/>
          <w:iCs/>
          <w:lang w:eastAsia="pt-BR"/>
        </w:rPr>
      </w:pPr>
      <w:r w:rsidRPr="000025C8">
        <w:rPr>
          <w:rFonts w:eastAsia="Times New Roman" w:cstheme="minorHAnsi"/>
          <w:lang w:eastAsia="pt-BR"/>
        </w:rPr>
        <w:t>14.14.5</w:t>
      </w:r>
      <w:r w:rsidR="00355887" w:rsidRPr="000025C8">
        <w:rPr>
          <w:rFonts w:eastAsia="Times New Roman" w:cstheme="minorHAnsi"/>
          <w:lang w:eastAsia="pt-BR"/>
        </w:rPr>
        <w:t xml:space="preserve">. </w:t>
      </w:r>
      <w:r w:rsidR="006721E0" w:rsidRPr="000025C8">
        <w:rPr>
          <w:rFonts w:eastAsia="Times New Roman" w:cstheme="minorHAnsi"/>
          <w:iCs/>
          <w:lang w:eastAsia="pt-BR"/>
        </w:rPr>
        <w:t xml:space="preserve">ANEXO </w:t>
      </w:r>
      <w:r w:rsidR="00355887" w:rsidRPr="000025C8">
        <w:rPr>
          <w:rFonts w:eastAsia="Times New Roman" w:cstheme="minorHAnsi"/>
          <w:iCs/>
          <w:lang w:eastAsia="pt-BR"/>
        </w:rPr>
        <w:t>V – Minuta de Ata de Registro de Preços.</w:t>
      </w:r>
    </w:p>
    <w:p w14:paraId="79B9D7A1" w14:textId="69922B5B" w:rsidR="003A1EAF" w:rsidRPr="000025C8" w:rsidRDefault="003A1EAF" w:rsidP="000025C8">
      <w:pPr>
        <w:spacing w:before="120" w:after="120" w:line="240" w:lineRule="auto"/>
        <w:jc w:val="both"/>
        <w:rPr>
          <w:rFonts w:eastAsia="Times New Roman" w:cstheme="minorHAnsi"/>
          <w:iCs/>
          <w:lang w:eastAsia="pt-BR"/>
        </w:rPr>
      </w:pPr>
    </w:p>
    <w:p w14:paraId="2796233E" w14:textId="77777777" w:rsidR="003A1EAF" w:rsidRPr="000025C8" w:rsidRDefault="003A1EAF" w:rsidP="000025C8">
      <w:pPr>
        <w:spacing w:before="120" w:after="120" w:line="240" w:lineRule="auto"/>
        <w:ind w:left="285"/>
        <w:jc w:val="both"/>
        <w:rPr>
          <w:rFonts w:eastAsia="Times New Roman" w:cstheme="minorHAnsi"/>
          <w:lang w:eastAsia="pt-BR"/>
        </w:rPr>
      </w:pPr>
    </w:p>
    <w:p w14:paraId="44B8F542" w14:textId="77777777" w:rsidR="00355887" w:rsidRPr="000025C8" w:rsidRDefault="00355887" w:rsidP="000025C8">
      <w:pPr>
        <w:spacing w:before="285" w:after="285" w:line="240" w:lineRule="auto"/>
        <w:ind w:firstLine="567"/>
        <w:jc w:val="both"/>
        <w:rPr>
          <w:rFonts w:eastAsia="Times New Roman" w:cstheme="minorHAnsi"/>
          <w:lang w:eastAsia="pt-BR"/>
        </w:rPr>
      </w:pPr>
      <w:r w:rsidRPr="000025C8">
        <w:rPr>
          <w:rFonts w:eastAsia="Times New Roman" w:cstheme="minorHAnsi"/>
          <w:lang w:eastAsia="pt-BR"/>
        </w:rPr>
        <w:t>...................................... , ......... de ................................. de 20.....</w:t>
      </w:r>
    </w:p>
    <w:p w14:paraId="4E618442" w14:textId="0C9E28B0" w:rsidR="00E71A17" w:rsidRPr="000025C8" w:rsidRDefault="000025C8" w:rsidP="000025C8">
      <w:pPr>
        <w:spacing w:before="285" w:after="285" w:line="240" w:lineRule="auto"/>
        <w:ind w:firstLine="567"/>
        <w:jc w:val="both"/>
        <w:rPr>
          <w:rFonts w:eastAsia="Times New Roman" w:cstheme="minorHAnsi"/>
          <w:b/>
          <w:bCs/>
          <w:lang w:eastAsia="pt-BR"/>
        </w:rPr>
      </w:pPr>
      <w:r w:rsidRPr="000025C8">
        <w:rPr>
          <w:rFonts w:eastAsia="Times New Roman" w:cstheme="minorHAnsi"/>
          <w:b/>
          <w:bCs/>
          <w:lang w:eastAsia="pt-BR"/>
        </w:rPr>
        <w:t xml:space="preserve">                                                     </w:t>
      </w:r>
      <w:r w:rsidR="00B36BBD" w:rsidRPr="000025C8">
        <w:rPr>
          <w:rFonts w:eastAsia="Times New Roman" w:cstheme="minorHAnsi"/>
          <w:b/>
          <w:bCs/>
          <w:lang w:eastAsia="pt-BR"/>
        </w:rPr>
        <w:t>Darlene Cruz Moura</w:t>
      </w:r>
    </w:p>
    <w:p w14:paraId="7BD8FCA7" w14:textId="2A8BA1B5" w:rsidR="00E71A17" w:rsidRPr="000025C8" w:rsidRDefault="000025C8" w:rsidP="000025C8">
      <w:pPr>
        <w:spacing w:before="285" w:after="285" w:line="240" w:lineRule="auto"/>
        <w:ind w:firstLine="567"/>
        <w:jc w:val="both"/>
        <w:rPr>
          <w:rFonts w:eastAsia="Times New Roman" w:cstheme="minorHAnsi"/>
          <w:b/>
          <w:bCs/>
          <w:lang w:eastAsia="pt-BR"/>
        </w:rPr>
      </w:pPr>
      <w:r w:rsidRPr="000025C8">
        <w:rPr>
          <w:rFonts w:eastAsia="Times New Roman" w:cstheme="minorHAnsi"/>
          <w:b/>
          <w:bCs/>
          <w:lang w:eastAsia="pt-BR"/>
        </w:rPr>
        <w:t xml:space="preserve">                                                            </w:t>
      </w:r>
      <w:r w:rsidR="00B36BBD" w:rsidRPr="000025C8">
        <w:rPr>
          <w:rFonts w:eastAsia="Times New Roman" w:cstheme="minorHAnsi"/>
          <w:b/>
          <w:bCs/>
          <w:lang w:eastAsia="pt-BR"/>
        </w:rPr>
        <w:t>Supervisora</w:t>
      </w:r>
    </w:p>
    <w:p w14:paraId="70CA527E" w14:textId="77777777" w:rsidR="00361B8A" w:rsidRPr="000025C8" w:rsidRDefault="00361B8A" w:rsidP="000025C8">
      <w:pPr>
        <w:spacing w:after="0" w:line="240" w:lineRule="auto"/>
        <w:jc w:val="both"/>
        <w:rPr>
          <w:rFonts w:eastAsia="Times New Roman" w:cstheme="minorHAnsi"/>
          <w:lang w:eastAsia="pt-BR"/>
        </w:rPr>
      </w:pPr>
    </w:p>
    <w:p w14:paraId="5E734799" w14:textId="77777777" w:rsidR="00E354F4" w:rsidRPr="000025C8" w:rsidRDefault="00E354F4" w:rsidP="000025C8">
      <w:pPr>
        <w:spacing w:after="0" w:line="240" w:lineRule="auto"/>
        <w:jc w:val="both"/>
        <w:rPr>
          <w:rFonts w:eastAsia="Times New Roman" w:cstheme="minorHAnsi"/>
          <w:b/>
          <w:bCs/>
          <w:lang w:eastAsia="pt-BR"/>
        </w:rPr>
      </w:pPr>
    </w:p>
    <w:p w14:paraId="1703FBC5" w14:textId="77777777" w:rsidR="00863D12" w:rsidRPr="000025C8" w:rsidRDefault="00863D12" w:rsidP="000025C8">
      <w:pPr>
        <w:spacing w:after="0" w:line="240" w:lineRule="auto"/>
        <w:jc w:val="both"/>
        <w:rPr>
          <w:rFonts w:eastAsia="Times New Roman" w:cstheme="minorHAnsi"/>
          <w:b/>
          <w:bCs/>
          <w:lang w:eastAsia="pt-BR"/>
        </w:rPr>
      </w:pPr>
    </w:p>
    <w:p w14:paraId="08861A6D" w14:textId="77777777" w:rsidR="00863D12" w:rsidRDefault="00863D12" w:rsidP="000025C8">
      <w:pPr>
        <w:spacing w:after="0" w:line="240" w:lineRule="auto"/>
        <w:jc w:val="both"/>
        <w:rPr>
          <w:rFonts w:eastAsia="Times New Roman" w:cstheme="minorHAnsi"/>
          <w:b/>
          <w:bCs/>
          <w:lang w:eastAsia="pt-BR"/>
        </w:rPr>
      </w:pPr>
    </w:p>
    <w:p w14:paraId="42A0BAB6" w14:textId="77777777" w:rsidR="00FD4961" w:rsidRDefault="00FD4961" w:rsidP="000025C8">
      <w:pPr>
        <w:spacing w:after="0" w:line="240" w:lineRule="auto"/>
        <w:jc w:val="both"/>
        <w:rPr>
          <w:rFonts w:eastAsia="Times New Roman" w:cstheme="minorHAnsi"/>
          <w:b/>
          <w:bCs/>
          <w:lang w:eastAsia="pt-BR"/>
        </w:rPr>
      </w:pPr>
    </w:p>
    <w:p w14:paraId="2B27AC6A" w14:textId="77777777" w:rsidR="00FD4961" w:rsidRPr="000025C8" w:rsidRDefault="00FD4961" w:rsidP="000025C8">
      <w:pPr>
        <w:spacing w:after="0" w:line="240" w:lineRule="auto"/>
        <w:jc w:val="both"/>
        <w:rPr>
          <w:rFonts w:eastAsia="Times New Roman" w:cstheme="minorHAnsi"/>
          <w:b/>
          <w:bCs/>
          <w:lang w:eastAsia="pt-BR"/>
        </w:rPr>
      </w:pPr>
    </w:p>
    <w:p w14:paraId="5CB91636" w14:textId="77777777" w:rsidR="00863D12" w:rsidRPr="000025C8" w:rsidRDefault="00863D12" w:rsidP="000025C8">
      <w:pPr>
        <w:spacing w:after="0" w:line="240" w:lineRule="auto"/>
        <w:jc w:val="both"/>
        <w:rPr>
          <w:rFonts w:eastAsia="Times New Roman" w:cstheme="minorHAnsi"/>
          <w:b/>
          <w:bCs/>
          <w:lang w:eastAsia="pt-BR"/>
        </w:rPr>
      </w:pPr>
    </w:p>
    <w:p w14:paraId="6B2FA03E" w14:textId="77777777" w:rsidR="00863D12" w:rsidRPr="000025C8" w:rsidRDefault="00863D12" w:rsidP="000025C8">
      <w:pPr>
        <w:spacing w:after="0" w:line="240" w:lineRule="auto"/>
        <w:jc w:val="both"/>
        <w:rPr>
          <w:rFonts w:eastAsia="Times New Roman" w:cstheme="minorHAnsi"/>
          <w:b/>
          <w:bCs/>
          <w:lang w:eastAsia="pt-BR"/>
        </w:rPr>
      </w:pPr>
    </w:p>
    <w:p w14:paraId="4E0BA751" w14:textId="7A55587B" w:rsidR="00355887" w:rsidRPr="000025C8" w:rsidRDefault="00355887" w:rsidP="00792411">
      <w:pPr>
        <w:spacing w:after="0" w:line="240" w:lineRule="auto"/>
        <w:jc w:val="center"/>
        <w:rPr>
          <w:rFonts w:eastAsia="Times New Roman" w:cstheme="minorHAnsi"/>
          <w:lang w:eastAsia="pt-BR"/>
        </w:rPr>
      </w:pPr>
      <w:r w:rsidRPr="000025C8">
        <w:rPr>
          <w:rFonts w:eastAsia="Times New Roman" w:cstheme="minorHAnsi"/>
          <w:b/>
          <w:bCs/>
          <w:lang w:eastAsia="pt-BR"/>
        </w:rPr>
        <w:t>ANEXO I</w:t>
      </w:r>
    </w:p>
    <w:p w14:paraId="431D403F" w14:textId="77777777" w:rsidR="00355887" w:rsidRPr="000025C8" w:rsidRDefault="00355887" w:rsidP="000025C8">
      <w:pPr>
        <w:spacing w:after="0" w:line="240" w:lineRule="auto"/>
        <w:jc w:val="both"/>
        <w:rPr>
          <w:rFonts w:eastAsia="Times New Roman" w:cstheme="minorHAnsi"/>
          <w:lang w:eastAsia="pt-BR"/>
        </w:rPr>
      </w:pPr>
    </w:p>
    <w:p w14:paraId="34D18B54" w14:textId="2D000BE3" w:rsidR="00FD4961" w:rsidRDefault="00960BA6" w:rsidP="00430480">
      <w:pPr>
        <w:spacing w:after="583" w:line="240" w:lineRule="auto"/>
        <w:ind w:left="58"/>
        <w:jc w:val="center"/>
        <w:rPr>
          <w:rFonts w:cstheme="minorHAnsi"/>
          <w:b/>
          <w:sz w:val="28"/>
          <w:szCs w:val="28"/>
        </w:rPr>
      </w:pPr>
      <w:r w:rsidRPr="000025C8">
        <w:rPr>
          <w:rFonts w:cstheme="minorHAnsi"/>
          <w:b/>
          <w:sz w:val="28"/>
          <w:szCs w:val="28"/>
        </w:rPr>
        <w:t xml:space="preserve">Termo de Referência </w:t>
      </w:r>
      <w:r w:rsidR="00430480">
        <w:rPr>
          <w:rFonts w:cstheme="minorHAnsi"/>
          <w:b/>
          <w:sz w:val="28"/>
          <w:szCs w:val="28"/>
        </w:rPr>
        <w:t>(TR)</w:t>
      </w:r>
    </w:p>
    <w:p w14:paraId="40CD2330" w14:textId="65DAEE61" w:rsidR="00960BA6" w:rsidRPr="000025C8" w:rsidRDefault="00960BA6" w:rsidP="000025C8">
      <w:pPr>
        <w:spacing w:after="583" w:line="240" w:lineRule="auto"/>
        <w:ind w:left="58"/>
        <w:jc w:val="both"/>
        <w:rPr>
          <w:rFonts w:cstheme="minorHAnsi"/>
        </w:rPr>
      </w:pPr>
      <w:r w:rsidRPr="000025C8">
        <w:rPr>
          <w:rFonts w:cstheme="minorHAnsi"/>
        </w:rPr>
        <w:t>Informações Básicas</w:t>
      </w:r>
    </w:p>
    <w:p w14:paraId="065074A1" w14:textId="4AF82B23" w:rsidR="00960BA6" w:rsidRPr="000025C8" w:rsidRDefault="00112F76" w:rsidP="000025C8">
      <w:pPr>
        <w:numPr>
          <w:ilvl w:val="0"/>
          <w:numId w:val="4"/>
        </w:numPr>
        <w:spacing w:after="3" w:line="240" w:lineRule="auto"/>
        <w:ind w:hanging="210"/>
        <w:jc w:val="both"/>
        <w:rPr>
          <w:rFonts w:cstheme="minorHAnsi"/>
          <w:b/>
        </w:rPr>
      </w:pPr>
      <w:r w:rsidRPr="000025C8">
        <w:rPr>
          <w:rFonts w:cstheme="minorHAnsi"/>
          <w:b/>
        </w:rPr>
        <w:t>DEFINIÇÃO DO OBJETO</w:t>
      </w:r>
    </w:p>
    <w:p w14:paraId="29B4EBF4" w14:textId="77777777" w:rsidR="000025C8" w:rsidRPr="000025C8" w:rsidRDefault="00960BA6" w:rsidP="000025C8">
      <w:pPr>
        <w:spacing w:line="240" w:lineRule="auto"/>
        <w:ind w:left="-5"/>
        <w:jc w:val="both"/>
        <w:rPr>
          <w:rFonts w:cstheme="minorHAnsi"/>
          <w:b/>
        </w:rPr>
      </w:pPr>
      <w:r w:rsidRPr="000025C8">
        <w:rPr>
          <w:rFonts w:cstheme="minorHAnsi"/>
          <w:b/>
        </w:rPr>
        <w:t xml:space="preserve"> </w:t>
      </w:r>
    </w:p>
    <w:p w14:paraId="5796E95A" w14:textId="1CCCCAAE" w:rsidR="00960BA6" w:rsidRPr="000025C8" w:rsidRDefault="00960BA6" w:rsidP="000025C8">
      <w:pPr>
        <w:spacing w:line="240" w:lineRule="auto"/>
        <w:ind w:left="-5"/>
        <w:jc w:val="both"/>
        <w:rPr>
          <w:rFonts w:cstheme="minorHAnsi"/>
          <w:b/>
        </w:rPr>
      </w:pPr>
      <w:r w:rsidRPr="000025C8">
        <w:rPr>
          <w:rFonts w:cstheme="minorHAnsi"/>
          <w:b/>
        </w:rPr>
        <w:t xml:space="preserve">CONDIÇÕES GERAIS DA CONTRATAÇÃO </w:t>
      </w:r>
    </w:p>
    <w:p w14:paraId="4DA03F75" w14:textId="77777777" w:rsidR="00BB60C2" w:rsidRPr="000025C8" w:rsidRDefault="00BB60C2" w:rsidP="000025C8">
      <w:pPr>
        <w:spacing w:after="174" w:line="240" w:lineRule="auto"/>
        <w:ind w:left="-5"/>
        <w:jc w:val="both"/>
        <w:rPr>
          <w:rFonts w:cstheme="minorHAnsi"/>
        </w:rPr>
      </w:pPr>
      <w:r w:rsidRPr="000025C8">
        <w:rPr>
          <w:rFonts w:cstheme="minorHAnsi"/>
        </w:rPr>
        <w:t>1.1.    Aquisição de Medicamento para uso humano e insumos para injetora de contraste, nos termos da tabela abaixo, conforme condições e exigências estabelecidas neste instrumento.</w:t>
      </w:r>
    </w:p>
    <w:p w14:paraId="61C8F29D" w14:textId="77777777" w:rsidR="00717B21" w:rsidRPr="000025C8" w:rsidRDefault="00717B21" w:rsidP="000025C8">
      <w:pPr>
        <w:spacing w:after="0" w:line="240" w:lineRule="auto"/>
        <w:jc w:val="both"/>
        <w:rPr>
          <w:rFonts w:eastAsia="Arial" w:cstheme="minorHAnsi"/>
        </w:rPr>
      </w:pPr>
    </w:p>
    <w:p w14:paraId="34F484BB" w14:textId="1FDDA0FC" w:rsidR="00717B21" w:rsidRPr="000025C8" w:rsidRDefault="00717B21" w:rsidP="000025C8">
      <w:pPr>
        <w:spacing w:after="0" w:line="240" w:lineRule="auto"/>
        <w:jc w:val="both"/>
        <w:rPr>
          <w:rFonts w:eastAsia="Arial" w:cstheme="minorHAnsi"/>
        </w:rPr>
      </w:pPr>
      <w:r w:rsidRPr="000025C8">
        <w:rPr>
          <w:rFonts w:cstheme="minorHAnsi"/>
          <w:b/>
          <w:bCs/>
          <w:lang w:eastAsia="pt-BR"/>
        </w:rPr>
        <w:t xml:space="preserve">                                                                  Grupo 1 – 11140090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1013"/>
        <w:gridCol w:w="982"/>
        <w:gridCol w:w="973"/>
        <w:gridCol w:w="4707"/>
        <w:gridCol w:w="992"/>
      </w:tblGrid>
      <w:tr w:rsidR="00717B21" w:rsidRPr="000025C8" w14:paraId="5E081AE4" w14:textId="77777777" w:rsidTr="00717B21">
        <w:tc>
          <w:tcPr>
            <w:tcW w:w="1109" w:type="dxa"/>
            <w:shd w:val="clear" w:color="auto" w:fill="auto"/>
          </w:tcPr>
          <w:p w14:paraId="75105FED" w14:textId="77777777" w:rsidR="00717B21" w:rsidRPr="000025C8" w:rsidRDefault="00717B21" w:rsidP="000025C8">
            <w:pPr>
              <w:spacing w:after="0" w:line="240" w:lineRule="auto"/>
              <w:jc w:val="both"/>
              <w:rPr>
                <w:rFonts w:cstheme="minorHAnsi"/>
                <w:b/>
              </w:rPr>
            </w:pPr>
            <w:r w:rsidRPr="000025C8">
              <w:rPr>
                <w:rFonts w:cstheme="minorHAnsi"/>
                <w:b/>
              </w:rPr>
              <w:t>Cód. Item</w:t>
            </w:r>
          </w:p>
        </w:tc>
        <w:tc>
          <w:tcPr>
            <w:tcW w:w="1013" w:type="dxa"/>
            <w:shd w:val="clear" w:color="auto" w:fill="auto"/>
          </w:tcPr>
          <w:p w14:paraId="103D00B6" w14:textId="77777777" w:rsidR="00717B21" w:rsidRPr="000025C8" w:rsidRDefault="00717B21" w:rsidP="000025C8">
            <w:pPr>
              <w:spacing w:after="0" w:line="240" w:lineRule="auto"/>
              <w:jc w:val="both"/>
              <w:rPr>
                <w:rFonts w:cstheme="minorHAnsi"/>
                <w:b/>
              </w:rPr>
            </w:pPr>
            <w:r w:rsidRPr="000025C8">
              <w:rPr>
                <w:rFonts w:cstheme="minorHAnsi"/>
                <w:b/>
              </w:rPr>
              <w:t>Cód. Siafisico</w:t>
            </w:r>
          </w:p>
        </w:tc>
        <w:tc>
          <w:tcPr>
            <w:tcW w:w="982" w:type="dxa"/>
            <w:shd w:val="clear" w:color="auto" w:fill="auto"/>
          </w:tcPr>
          <w:p w14:paraId="0F50F21A" w14:textId="77777777" w:rsidR="00717B21" w:rsidRPr="000025C8" w:rsidRDefault="00717B21" w:rsidP="000025C8">
            <w:pPr>
              <w:spacing w:after="0" w:line="240" w:lineRule="auto"/>
              <w:jc w:val="both"/>
              <w:rPr>
                <w:rFonts w:cstheme="minorHAnsi"/>
                <w:b/>
              </w:rPr>
            </w:pPr>
            <w:r w:rsidRPr="000025C8">
              <w:rPr>
                <w:rFonts w:cstheme="minorHAnsi"/>
                <w:b/>
              </w:rPr>
              <w:t>Cód. GOV</w:t>
            </w:r>
          </w:p>
        </w:tc>
        <w:tc>
          <w:tcPr>
            <w:tcW w:w="973" w:type="dxa"/>
            <w:shd w:val="clear" w:color="auto" w:fill="auto"/>
          </w:tcPr>
          <w:p w14:paraId="2F649AD3" w14:textId="77777777" w:rsidR="00717B21" w:rsidRPr="000025C8" w:rsidRDefault="00717B21" w:rsidP="000025C8">
            <w:pPr>
              <w:spacing w:after="0" w:line="240" w:lineRule="auto"/>
              <w:jc w:val="both"/>
              <w:rPr>
                <w:rFonts w:cstheme="minorHAnsi"/>
                <w:b/>
              </w:rPr>
            </w:pPr>
            <w:r w:rsidRPr="000025C8">
              <w:rPr>
                <w:rFonts w:cstheme="minorHAnsi"/>
                <w:b/>
              </w:rPr>
              <w:t>Qtde HC</w:t>
            </w:r>
          </w:p>
        </w:tc>
        <w:tc>
          <w:tcPr>
            <w:tcW w:w="4707" w:type="dxa"/>
            <w:shd w:val="clear" w:color="auto" w:fill="auto"/>
          </w:tcPr>
          <w:p w14:paraId="41946027" w14:textId="77777777" w:rsidR="00717B21" w:rsidRPr="000025C8" w:rsidRDefault="00717B21" w:rsidP="000025C8">
            <w:pPr>
              <w:spacing w:after="0" w:line="240" w:lineRule="auto"/>
              <w:jc w:val="both"/>
              <w:rPr>
                <w:rFonts w:cstheme="minorHAnsi"/>
                <w:b/>
              </w:rPr>
            </w:pPr>
            <w:r w:rsidRPr="000025C8">
              <w:rPr>
                <w:rFonts w:cstheme="minorHAnsi"/>
                <w:b/>
              </w:rPr>
              <w:t>Descrição do Material</w:t>
            </w:r>
          </w:p>
        </w:tc>
        <w:tc>
          <w:tcPr>
            <w:tcW w:w="992" w:type="dxa"/>
            <w:shd w:val="clear" w:color="auto" w:fill="auto"/>
          </w:tcPr>
          <w:p w14:paraId="7439874A" w14:textId="77777777" w:rsidR="00717B21" w:rsidRPr="000025C8" w:rsidRDefault="00717B21" w:rsidP="000025C8">
            <w:pPr>
              <w:spacing w:after="0" w:line="240" w:lineRule="auto"/>
              <w:jc w:val="both"/>
              <w:rPr>
                <w:rFonts w:cstheme="minorHAnsi"/>
                <w:b/>
              </w:rPr>
            </w:pPr>
            <w:r w:rsidRPr="000025C8">
              <w:rPr>
                <w:rFonts w:cstheme="minorHAnsi"/>
                <w:b/>
              </w:rPr>
              <w:t>Unid HC</w:t>
            </w:r>
          </w:p>
        </w:tc>
      </w:tr>
      <w:tr w:rsidR="00717B21" w:rsidRPr="000025C8" w14:paraId="75DFC1E2" w14:textId="77777777" w:rsidTr="00F544E0">
        <w:trPr>
          <w:trHeight w:val="2598"/>
        </w:trPr>
        <w:tc>
          <w:tcPr>
            <w:tcW w:w="1109" w:type="dxa"/>
            <w:shd w:val="clear" w:color="auto" w:fill="auto"/>
          </w:tcPr>
          <w:p w14:paraId="77FC8427" w14:textId="77777777" w:rsidR="00717B21" w:rsidRPr="000025C8" w:rsidRDefault="00717B21" w:rsidP="000025C8">
            <w:pPr>
              <w:spacing w:after="0" w:line="240" w:lineRule="auto"/>
              <w:jc w:val="both"/>
              <w:rPr>
                <w:rFonts w:cstheme="minorHAnsi"/>
              </w:rPr>
            </w:pPr>
            <w:r w:rsidRPr="000025C8">
              <w:rPr>
                <w:rFonts w:cstheme="minorHAnsi"/>
              </w:rPr>
              <w:t>11140051</w:t>
            </w:r>
          </w:p>
        </w:tc>
        <w:tc>
          <w:tcPr>
            <w:tcW w:w="1013" w:type="dxa"/>
            <w:shd w:val="clear" w:color="auto" w:fill="auto"/>
          </w:tcPr>
          <w:p w14:paraId="2D66B884" w14:textId="77777777" w:rsidR="00717B21" w:rsidRPr="000025C8" w:rsidRDefault="00717B21" w:rsidP="000025C8">
            <w:pPr>
              <w:spacing w:after="0" w:line="240" w:lineRule="auto"/>
              <w:jc w:val="both"/>
              <w:rPr>
                <w:rFonts w:cstheme="minorHAnsi"/>
              </w:rPr>
            </w:pPr>
            <w:r w:rsidRPr="000025C8">
              <w:rPr>
                <w:rFonts w:cstheme="minorHAnsi"/>
              </w:rPr>
              <w:t>1331485</w:t>
            </w:r>
          </w:p>
        </w:tc>
        <w:tc>
          <w:tcPr>
            <w:tcW w:w="982" w:type="dxa"/>
            <w:shd w:val="clear" w:color="auto" w:fill="auto"/>
          </w:tcPr>
          <w:p w14:paraId="58C16C9B" w14:textId="77777777" w:rsidR="00717B21" w:rsidRPr="000025C8" w:rsidRDefault="00717B21" w:rsidP="000025C8">
            <w:pPr>
              <w:spacing w:after="0" w:line="240" w:lineRule="auto"/>
              <w:jc w:val="both"/>
              <w:rPr>
                <w:rFonts w:cstheme="minorHAnsi"/>
              </w:rPr>
            </w:pPr>
            <w:r w:rsidRPr="000025C8">
              <w:rPr>
                <w:rFonts w:cstheme="minorHAnsi"/>
              </w:rPr>
              <w:t>394913</w:t>
            </w:r>
          </w:p>
        </w:tc>
        <w:tc>
          <w:tcPr>
            <w:tcW w:w="973" w:type="dxa"/>
            <w:shd w:val="clear" w:color="auto" w:fill="auto"/>
          </w:tcPr>
          <w:p w14:paraId="0F70492F" w14:textId="77777777" w:rsidR="00717B21" w:rsidRPr="000025C8" w:rsidRDefault="00717B21" w:rsidP="000025C8">
            <w:pPr>
              <w:spacing w:after="0" w:line="240" w:lineRule="auto"/>
              <w:jc w:val="both"/>
              <w:rPr>
                <w:rFonts w:cstheme="minorHAnsi"/>
              </w:rPr>
            </w:pPr>
            <w:r w:rsidRPr="000025C8">
              <w:rPr>
                <w:rFonts w:cstheme="minorHAnsi"/>
              </w:rPr>
              <w:t>360.000</w:t>
            </w:r>
          </w:p>
        </w:tc>
        <w:tc>
          <w:tcPr>
            <w:tcW w:w="4707" w:type="dxa"/>
            <w:shd w:val="clear" w:color="auto" w:fill="auto"/>
          </w:tcPr>
          <w:p w14:paraId="61B43F81" w14:textId="045F93EC" w:rsidR="00717B21" w:rsidRPr="000025C8" w:rsidRDefault="00717B21" w:rsidP="000025C8">
            <w:pPr>
              <w:spacing w:after="0" w:line="240" w:lineRule="auto"/>
              <w:jc w:val="both"/>
              <w:rPr>
                <w:rFonts w:cstheme="minorHAnsi"/>
              </w:rPr>
            </w:pPr>
            <w:r w:rsidRPr="000025C8">
              <w:rPr>
                <w:rFonts w:cstheme="minorHAnsi"/>
              </w:rPr>
              <w:t xml:space="preserve">MEIO DE CONTRASTE PARA RESSONÂNCIA MAGNÉTICA À BASE DE GADOLINIO MACROCÍCLICO 0,5 MMOL/ML: EM FRASCO/AMPOLA 7,5 A 100 ML (CONFORME NECESSIDADE DO USUÁRIO) COMPATÍVEL COM O VOLUME (EM ML) NECESSÁRIO PARA UTILIZAÇÃO EM BOMBAS </w:t>
            </w:r>
            <w:r w:rsidR="000025C8" w:rsidRPr="000025C8">
              <w:rPr>
                <w:rFonts w:cstheme="minorHAnsi"/>
              </w:rPr>
              <w:t>INJETORAS, CONFORME</w:t>
            </w:r>
            <w:r w:rsidRPr="000025C8">
              <w:rPr>
                <w:rFonts w:cstheme="minorHAnsi"/>
              </w:rPr>
              <w:t xml:space="preserve"> MEMORIAL DESCRITIVO EXISTENTE</w:t>
            </w:r>
          </w:p>
          <w:p w14:paraId="5AF510E0" w14:textId="77777777" w:rsidR="00717B21" w:rsidRPr="000025C8" w:rsidRDefault="00717B21" w:rsidP="000025C8">
            <w:pPr>
              <w:spacing w:after="0" w:line="240" w:lineRule="auto"/>
              <w:jc w:val="both"/>
              <w:rPr>
                <w:rFonts w:cstheme="minorHAnsi"/>
              </w:rPr>
            </w:pPr>
          </w:p>
          <w:p w14:paraId="0695597D" w14:textId="77777777" w:rsidR="00717B21" w:rsidRPr="000025C8" w:rsidRDefault="00717B21" w:rsidP="000025C8">
            <w:pPr>
              <w:spacing w:after="0" w:line="240" w:lineRule="auto"/>
              <w:jc w:val="both"/>
              <w:rPr>
                <w:rFonts w:cstheme="minorHAnsi"/>
              </w:rPr>
            </w:pPr>
          </w:p>
        </w:tc>
        <w:tc>
          <w:tcPr>
            <w:tcW w:w="992" w:type="dxa"/>
            <w:shd w:val="clear" w:color="auto" w:fill="auto"/>
          </w:tcPr>
          <w:p w14:paraId="2A96CA68" w14:textId="77777777" w:rsidR="00717B21" w:rsidRPr="000025C8" w:rsidRDefault="00717B21" w:rsidP="000025C8">
            <w:pPr>
              <w:spacing w:after="0" w:line="240" w:lineRule="auto"/>
              <w:jc w:val="both"/>
              <w:rPr>
                <w:rFonts w:cstheme="minorHAnsi"/>
              </w:rPr>
            </w:pPr>
            <w:r w:rsidRPr="000025C8">
              <w:rPr>
                <w:rFonts w:cstheme="minorHAnsi"/>
              </w:rPr>
              <w:t>ML</w:t>
            </w:r>
          </w:p>
        </w:tc>
      </w:tr>
      <w:tr w:rsidR="00717B21" w:rsidRPr="000025C8" w14:paraId="4AA09699" w14:textId="77777777" w:rsidTr="00717B21">
        <w:tc>
          <w:tcPr>
            <w:tcW w:w="1109" w:type="dxa"/>
            <w:shd w:val="clear" w:color="auto" w:fill="auto"/>
          </w:tcPr>
          <w:p w14:paraId="241DED98" w14:textId="77777777" w:rsidR="00717B21" w:rsidRPr="000025C8" w:rsidRDefault="00717B21" w:rsidP="000025C8">
            <w:pPr>
              <w:spacing w:after="0" w:line="240" w:lineRule="auto"/>
              <w:jc w:val="both"/>
              <w:rPr>
                <w:rFonts w:cstheme="minorHAnsi"/>
              </w:rPr>
            </w:pPr>
            <w:r w:rsidRPr="000025C8">
              <w:rPr>
                <w:rFonts w:cstheme="minorHAnsi"/>
              </w:rPr>
              <w:t>61320005</w:t>
            </w:r>
          </w:p>
        </w:tc>
        <w:tc>
          <w:tcPr>
            <w:tcW w:w="1013" w:type="dxa"/>
            <w:shd w:val="clear" w:color="auto" w:fill="auto"/>
          </w:tcPr>
          <w:p w14:paraId="2B30A8AD" w14:textId="77777777" w:rsidR="00717B21" w:rsidRPr="000025C8" w:rsidRDefault="00717B21" w:rsidP="000025C8">
            <w:pPr>
              <w:spacing w:after="0" w:line="240" w:lineRule="auto"/>
              <w:jc w:val="both"/>
              <w:rPr>
                <w:rFonts w:cstheme="minorHAnsi"/>
              </w:rPr>
            </w:pPr>
            <w:r w:rsidRPr="000025C8">
              <w:rPr>
                <w:rFonts w:cstheme="minorHAnsi"/>
              </w:rPr>
              <w:t>5574080</w:t>
            </w:r>
          </w:p>
        </w:tc>
        <w:tc>
          <w:tcPr>
            <w:tcW w:w="982" w:type="dxa"/>
            <w:shd w:val="clear" w:color="auto" w:fill="auto"/>
          </w:tcPr>
          <w:p w14:paraId="04C3C121" w14:textId="77777777" w:rsidR="00717B21" w:rsidRPr="000025C8" w:rsidRDefault="00717B21" w:rsidP="000025C8">
            <w:pPr>
              <w:spacing w:after="0" w:line="240" w:lineRule="auto"/>
              <w:jc w:val="both"/>
              <w:rPr>
                <w:rFonts w:cstheme="minorHAnsi"/>
              </w:rPr>
            </w:pPr>
            <w:r w:rsidRPr="000025C8">
              <w:rPr>
                <w:rFonts w:cstheme="minorHAnsi"/>
              </w:rPr>
              <w:t>457555</w:t>
            </w:r>
          </w:p>
        </w:tc>
        <w:tc>
          <w:tcPr>
            <w:tcW w:w="973" w:type="dxa"/>
            <w:shd w:val="clear" w:color="auto" w:fill="auto"/>
          </w:tcPr>
          <w:p w14:paraId="64D4BF04" w14:textId="77777777" w:rsidR="00717B21" w:rsidRPr="000025C8" w:rsidRDefault="00717B21" w:rsidP="000025C8">
            <w:pPr>
              <w:spacing w:after="0" w:line="240" w:lineRule="auto"/>
              <w:jc w:val="both"/>
              <w:rPr>
                <w:rFonts w:cstheme="minorHAnsi"/>
              </w:rPr>
            </w:pPr>
            <w:r w:rsidRPr="000025C8">
              <w:rPr>
                <w:rFonts w:cstheme="minorHAnsi"/>
              </w:rPr>
              <w:t>10.220</w:t>
            </w:r>
          </w:p>
        </w:tc>
        <w:tc>
          <w:tcPr>
            <w:tcW w:w="4707" w:type="dxa"/>
            <w:shd w:val="clear" w:color="auto" w:fill="auto"/>
          </w:tcPr>
          <w:p w14:paraId="50B0E6DA" w14:textId="77777777" w:rsidR="00717B21" w:rsidRPr="000025C8" w:rsidRDefault="00717B21" w:rsidP="000025C8">
            <w:pPr>
              <w:spacing w:after="0" w:line="240" w:lineRule="auto"/>
              <w:jc w:val="both"/>
              <w:rPr>
                <w:rFonts w:cstheme="minorHAnsi"/>
              </w:rPr>
            </w:pPr>
            <w:r w:rsidRPr="000025C8">
              <w:rPr>
                <w:rFonts w:cstheme="minorHAnsi"/>
              </w:rPr>
              <w:t>SERINGA DESCARTÁVEL PARA BOMBA INJETORA DE RESSONÂNCIA MAGNÉTICA COM ENCHIMENTO RÁPIDO, PARA INJEÇÃO DE MEIOS DE CONTRASTE E SOLUÇÃO FISIOLÓGICA, COM CAPACIDADE DE NO MÍNIMO 60 ML, CONFECCIONADA EM PVC ATÓXICO, LÁTEX FREE.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2D951057" w14:textId="77777777" w:rsidR="00717B21" w:rsidRPr="000025C8" w:rsidRDefault="00717B21" w:rsidP="000025C8">
            <w:pPr>
              <w:spacing w:after="0" w:line="240" w:lineRule="auto"/>
              <w:jc w:val="both"/>
              <w:rPr>
                <w:rFonts w:cstheme="minorHAnsi"/>
              </w:rPr>
            </w:pPr>
            <w:r w:rsidRPr="000025C8">
              <w:rPr>
                <w:rFonts w:cstheme="minorHAnsi"/>
              </w:rPr>
              <w:t>PC</w:t>
            </w:r>
          </w:p>
        </w:tc>
      </w:tr>
      <w:tr w:rsidR="00717B21" w:rsidRPr="000025C8" w14:paraId="28EC045D" w14:textId="77777777" w:rsidTr="00717B21">
        <w:tc>
          <w:tcPr>
            <w:tcW w:w="1109" w:type="dxa"/>
            <w:shd w:val="clear" w:color="auto" w:fill="auto"/>
          </w:tcPr>
          <w:p w14:paraId="0DBE3FE1" w14:textId="77777777" w:rsidR="00717B21" w:rsidRPr="000025C8" w:rsidRDefault="00717B21" w:rsidP="000025C8">
            <w:pPr>
              <w:spacing w:after="0" w:line="240" w:lineRule="auto"/>
              <w:jc w:val="both"/>
              <w:rPr>
                <w:rFonts w:cstheme="minorHAnsi"/>
              </w:rPr>
            </w:pPr>
            <w:r w:rsidRPr="000025C8">
              <w:rPr>
                <w:rFonts w:cstheme="minorHAnsi"/>
              </w:rPr>
              <w:t>61200041</w:t>
            </w:r>
          </w:p>
        </w:tc>
        <w:tc>
          <w:tcPr>
            <w:tcW w:w="1013" w:type="dxa"/>
            <w:shd w:val="clear" w:color="auto" w:fill="auto"/>
          </w:tcPr>
          <w:p w14:paraId="56A55B7A" w14:textId="77777777" w:rsidR="00717B21" w:rsidRPr="000025C8" w:rsidRDefault="00717B21" w:rsidP="000025C8">
            <w:pPr>
              <w:spacing w:after="0" w:line="240" w:lineRule="auto"/>
              <w:jc w:val="both"/>
              <w:rPr>
                <w:rFonts w:cstheme="minorHAnsi"/>
              </w:rPr>
            </w:pPr>
            <w:r w:rsidRPr="000025C8">
              <w:rPr>
                <w:rFonts w:cstheme="minorHAnsi"/>
              </w:rPr>
              <w:t>6479502</w:t>
            </w:r>
          </w:p>
        </w:tc>
        <w:tc>
          <w:tcPr>
            <w:tcW w:w="982" w:type="dxa"/>
            <w:shd w:val="clear" w:color="auto" w:fill="auto"/>
          </w:tcPr>
          <w:p w14:paraId="20B32EC4" w14:textId="77777777" w:rsidR="00717B21" w:rsidRPr="000025C8" w:rsidRDefault="00717B21" w:rsidP="000025C8">
            <w:pPr>
              <w:spacing w:after="0" w:line="240" w:lineRule="auto"/>
              <w:jc w:val="both"/>
              <w:rPr>
                <w:rFonts w:cstheme="minorHAnsi"/>
              </w:rPr>
            </w:pPr>
            <w:r w:rsidRPr="000025C8">
              <w:rPr>
                <w:rFonts w:cstheme="minorHAnsi"/>
              </w:rPr>
              <w:t>455798</w:t>
            </w:r>
          </w:p>
        </w:tc>
        <w:tc>
          <w:tcPr>
            <w:tcW w:w="973" w:type="dxa"/>
            <w:shd w:val="clear" w:color="auto" w:fill="auto"/>
          </w:tcPr>
          <w:p w14:paraId="1515C7B5" w14:textId="77777777" w:rsidR="00717B21" w:rsidRPr="000025C8" w:rsidRDefault="00717B21" w:rsidP="000025C8">
            <w:pPr>
              <w:spacing w:after="0" w:line="240" w:lineRule="auto"/>
              <w:jc w:val="both"/>
              <w:rPr>
                <w:rFonts w:cstheme="minorHAnsi"/>
              </w:rPr>
            </w:pPr>
            <w:r w:rsidRPr="000025C8">
              <w:rPr>
                <w:rFonts w:cstheme="minorHAnsi"/>
              </w:rPr>
              <w:t>5.110</w:t>
            </w:r>
          </w:p>
        </w:tc>
        <w:tc>
          <w:tcPr>
            <w:tcW w:w="4707" w:type="dxa"/>
            <w:shd w:val="clear" w:color="auto" w:fill="auto"/>
          </w:tcPr>
          <w:p w14:paraId="7F9B2E8F" w14:textId="46DC813C" w:rsidR="00717B21" w:rsidRPr="000025C8" w:rsidRDefault="00717B21" w:rsidP="000025C8">
            <w:pPr>
              <w:spacing w:after="0" w:line="240" w:lineRule="auto"/>
              <w:jc w:val="both"/>
              <w:rPr>
                <w:rFonts w:cstheme="minorHAnsi"/>
              </w:rPr>
            </w:pPr>
            <w:r w:rsidRPr="000025C8">
              <w:rPr>
                <w:rFonts w:cstheme="minorHAnsi"/>
              </w:rPr>
              <w:t xml:space="preserve">EQUIPO DUPLA </w:t>
            </w:r>
            <w:r w:rsidR="000025C8" w:rsidRPr="000025C8">
              <w:rPr>
                <w:rFonts w:cstheme="minorHAnsi"/>
              </w:rPr>
              <w:t>VIA PARA</w:t>
            </w:r>
            <w:r w:rsidRPr="000025C8">
              <w:rPr>
                <w:rFonts w:cstheme="minorHAnsi"/>
              </w:rPr>
              <w:t xml:space="preserve"> INJETORA DE CONTRASTE PARA TOMOGRAFIA COMPUTADORIZADA E RESSONÂNCIA MAGNÉTICA EM PVC ATÓXICO FLEXÍVEL, LATEX FREE, COMPRIMENTO DE NO MÍNIMO 110 CM PARA INJEÇÃO DE MEIOS DE CONTRASTE E/OU SORO FISIOLÓGICO ATRAVÉS DE INJETORA COM SERINGA. POSSUIR CONECTORES, MACHO E FÊMEA, COM VÁLVULA ANTIRREFLUXO E COM PERFURADORES.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7F5632E9" w14:textId="77777777" w:rsidR="00717B21" w:rsidRPr="000025C8" w:rsidRDefault="00717B21" w:rsidP="000025C8">
            <w:pPr>
              <w:spacing w:after="0" w:line="240" w:lineRule="auto"/>
              <w:jc w:val="both"/>
              <w:rPr>
                <w:rFonts w:cstheme="minorHAnsi"/>
              </w:rPr>
            </w:pPr>
            <w:r w:rsidRPr="000025C8">
              <w:rPr>
                <w:rFonts w:cstheme="minorHAnsi"/>
              </w:rPr>
              <w:t>PC</w:t>
            </w:r>
          </w:p>
        </w:tc>
      </w:tr>
      <w:tr w:rsidR="00717B21" w:rsidRPr="000025C8" w14:paraId="2F74EE4E" w14:textId="77777777" w:rsidTr="00717B21">
        <w:tc>
          <w:tcPr>
            <w:tcW w:w="1109" w:type="dxa"/>
            <w:shd w:val="clear" w:color="auto" w:fill="auto"/>
          </w:tcPr>
          <w:p w14:paraId="01703709" w14:textId="77777777" w:rsidR="00717B21" w:rsidRPr="000025C8" w:rsidRDefault="00717B21" w:rsidP="000025C8">
            <w:pPr>
              <w:spacing w:after="0" w:line="240" w:lineRule="auto"/>
              <w:jc w:val="both"/>
              <w:rPr>
                <w:rFonts w:cstheme="minorHAnsi"/>
              </w:rPr>
            </w:pPr>
            <w:r w:rsidRPr="000025C8">
              <w:rPr>
                <w:rFonts w:cstheme="minorHAnsi"/>
              </w:rPr>
              <w:t>61130420</w:t>
            </w:r>
          </w:p>
        </w:tc>
        <w:tc>
          <w:tcPr>
            <w:tcW w:w="1013" w:type="dxa"/>
            <w:shd w:val="clear" w:color="auto" w:fill="auto"/>
          </w:tcPr>
          <w:p w14:paraId="48FC002D" w14:textId="77777777" w:rsidR="00717B21" w:rsidRPr="000025C8" w:rsidRDefault="00717B21" w:rsidP="000025C8">
            <w:pPr>
              <w:spacing w:after="0" w:line="240" w:lineRule="auto"/>
              <w:jc w:val="both"/>
              <w:rPr>
                <w:rFonts w:cstheme="minorHAnsi"/>
              </w:rPr>
            </w:pPr>
            <w:r w:rsidRPr="000025C8">
              <w:rPr>
                <w:rFonts w:cstheme="minorHAnsi"/>
              </w:rPr>
              <w:t>6479596</w:t>
            </w:r>
          </w:p>
        </w:tc>
        <w:tc>
          <w:tcPr>
            <w:tcW w:w="982" w:type="dxa"/>
            <w:shd w:val="clear" w:color="auto" w:fill="auto"/>
          </w:tcPr>
          <w:p w14:paraId="069FA920" w14:textId="77777777" w:rsidR="00717B21" w:rsidRPr="000025C8" w:rsidRDefault="00717B21" w:rsidP="000025C8">
            <w:pPr>
              <w:spacing w:after="0" w:line="240" w:lineRule="auto"/>
              <w:jc w:val="both"/>
              <w:rPr>
                <w:rFonts w:cstheme="minorHAnsi"/>
              </w:rPr>
            </w:pPr>
            <w:r w:rsidRPr="000025C8">
              <w:rPr>
                <w:rFonts w:cstheme="minorHAnsi"/>
              </w:rPr>
              <w:t>455796</w:t>
            </w:r>
          </w:p>
        </w:tc>
        <w:tc>
          <w:tcPr>
            <w:tcW w:w="973" w:type="dxa"/>
            <w:shd w:val="clear" w:color="auto" w:fill="auto"/>
          </w:tcPr>
          <w:p w14:paraId="3627E959" w14:textId="77777777" w:rsidR="00717B21" w:rsidRPr="000025C8" w:rsidRDefault="00717B21" w:rsidP="000025C8">
            <w:pPr>
              <w:spacing w:after="0" w:line="240" w:lineRule="auto"/>
              <w:jc w:val="both"/>
              <w:rPr>
                <w:rFonts w:cstheme="minorHAnsi"/>
              </w:rPr>
            </w:pPr>
            <w:r w:rsidRPr="000025C8">
              <w:rPr>
                <w:rFonts w:cstheme="minorHAnsi"/>
              </w:rPr>
              <w:t>22.500</w:t>
            </w:r>
          </w:p>
        </w:tc>
        <w:tc>
          <w:tcPr>
            <w:tcW w:w="4707" w:type="dxa"/>
            <w:shd w:val="clear" w:color="auto" w:fill="auto"/>
          </w:tcPr>
          <w:p w14:paraId="342FC211" w14:textId="77777777" w:rsidR="00717B21" w:rsidRPr="000025C8" w:rsidRDefault="00717B21" w:rsidP="000025C8">
            <w:pPr>
              <w:spacing w:after="0" w:line="240" w:lineRule="auto"/>
              <w:jc w:val="both"/>
              <w:rPr>
                <w:rFonts w:cstheme="minorHAnsi"/>
              </w:rPr>
            </w:pPr>
            <w:r w:rsidRPr="000025C8">
              <w:rPr>
                <w:rFonts w:cstheme="minorHAnsi"/>
              </w:rPr>
              <w:t>CONECTOR DE TRANSFERENCIA DE SOLUÇÃO PARA RESSONÂNCIA MAGNÉTICA E TOMOGRAFIA COMPUTADORIZADA, EM PVC ATÓXICO FLEXÍVEL, LATEX FREE, COM COMPRIMENTO DE NO MÍNIMO 20 CM. DEVE ACOPLAR-SE A EQUIPOS DE ADMINISTRAÇÃO I.V., E EM OUTRAS CONEXÕES UTILIZADAS NA ADMINISTRAÇÃO DE DIFERENTES SOLUÇÕES CONTÍNUAS E/OU INTERMITENTES, O QUE INCLUI USO EM SISTEMAS MULTI-PACIENTES QUE POSSUAM VÁLVULA ANTIRREFLUXO,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2734CBA3" w14:textId="77777777" w:rsidR="00717B21" w:rsidRPr="000025C8" w:rsidRDefault="00717B21" w:rsidP="000025C8">
            <w:pPr>
              <w:spacing w:after="0" w:line="240" w:lineRule="auto"/>
              <w:jc w:val="both"/>
              <w:rPr>
                <w:rFonts w:cstheme="minorHAnsi"/>
              </w:rPr>
            </w:pPr>
            <w:r w:rsidRPr="000025C8">
              <w:rPr>
                <w:rFonts w:cstheme="minorHAnsi"/>
              </w:rPr>
              <w:t>PC</w:t>
            </w:r>
          </w:p>
        </w:tc>
      </w:tr>
      <w:tr w:rsidR="00717B21" w:rsidRPr="000025C8" w14:paraId="3B6F8487" w14:textId="77777777" w:rsidTr="00717B21">
        <w:trPr>
          <w:trHeight w:val="628"/>
        </w:trPr>
        <w:tc>
          <w:tcPr>
            <w:tcW w:w="9776" w:type="dxa"/>
            <w:gridSpan w:val="6"/>
            <w:shd w:val="clear" w:color="auto" w:fill="auto"/>
          </w:tcPr>
          <w:p w14:paraId="33E6E1C1" w14:textId="4FEA36D3" w:rsidR="00717B21" w:rsidRPr="000025C8" w:rsidRDefault="00890106" w:rsidP="000025C8">
            <w:pPr>
              <w:spacing w:after="0" w:line="240" w:lineRule="auto"/>
              <w:jc w:val="both"/>
              <w:rPr>
                <w:rFonts w:cstheme="minorHAnsi"/>
              </w:rPr>
            </w:pPr>
            <w:r>
              <w:rPr>
                <w:rFonts w:cstheme="minorHAnsi"/>
                <w:b/>
                <w:bCs/>
                <w:lang w:eastAsia="pt-BR"/>
              </w:rPr>
              <w:t xml:space="preserve">                                                                          </w:t>
            </w:r>
            <w:r w:rsidR="00717B21" w:rsidRPr="000025C8">
              <w:rPr>
                <w:rFonts w:cstheme="minorHAnsi"/>
                <w:b/>
                <w:bCs/>
                <w:lang w:eastAsia="pt-BR"/>
              </w:rPr>
              <w:t>Grupo 02 -11140091</w:t>
            </w:r>
          </w:p>
        </w:tc>
      </w:tr>
      <w:tr w:rsidR="00717B21" w:rsidRPr="000025C8" w14:paraId="59C866CE" w14:textId="77777777" w:rsidTr="00717B21">
        <w:tc>
          <w:tcPr>
            <w:tcW w:w="1109" w:type="dxa"/>
            <w:shd w:val="clear" w:color="auto" w:fill="auto"/>
          </w:tcPr>
          <w:p w14:paraId="403BF999" w14:textId="77777777" w:rsidR="00717B21" w:rsidRPr="000025C8" w:rsidRDefault="00717B21" w:rsidP="000025C8">
            <w:pPr>
              <w:spacing w:after="0" w:line="240" w:lineRule="auto"/>
              <w:jc w:val="both"/>
              <w:rPr>
                <w:rFonts w:cstheme="minorHAnsi"/>
              </w:rPr>
            </w:pPr>
            <w:r w:rsidRPr="000025C8">
              <w:rPr>
                <w:rFonts w:cstheme="minorHAnsi"/>
              </w:rPr>
              <w:t>11140051</w:t>
            </w:r>
          </w:p>
        </w:tc>
        <w:tc>
          <w:tcPr>
            <w:tcW w:w="1013" w:type="dxa"/>
            <w:shd w:val="clear" w:color="auto" w:fill="auto"/>
          </w:tcPr>
          <w:p w14:paraId="57E33228" w14:textId="77777777" w:rsidR="00717B21" w:rsidRPr="000025C8" w:rsidRDefault="00717B21" w:rsidP="000025C8">
            <w:pPr>
              <w:spacing w:after="0" w:line="240" w:lineRule="auto"/>
              <w:jc w:val="both"/>
              <w:rPr>
                <w:rFonts w:cstheme="minorHAnsi"/>
              </w:rPr>
            </w:pPr>
            <w:r w:rsidRPr="000025C8">
              <w:rPr>
                <w:rFonts w:cstheme="minorHAnsi"/>
              </w:rPr>
              <w:t>1331485</w:t>
            </w:r>
          </w:p>
        </w:tc>
        <w:tc>
          <w:tcPr>
            <w:tcW w:w="982" w:type="dxa"/>
            <w:shd w:val="clear" w:color="auto" w:fill="auto"/>
          </w:tcPr>
          <w:p w14:paraId="4207FEA0" w14:textId="77777777" w:rsidR="00717B21" w:rsidRPr="000025C8" w:rsidRDefault="00717B21" w:rsidP="000025C8">
            <w:pPr>
              <w:spacing w:after="0" w:line="240" w:lineRule="auto"/>
              <w:jc w:val="both"/>
              <w:rPr>
                <w:rFonts w:cstheme="minorHAnsi"/>
              </w:rPr>
            </w:pPr>
            <w:r w:rsidRPr="000025C8">
              <w:rPr>
                <w:rFonts w:cstheme="minorHAnsi"/>
              </w:rPr>
              <w:t>394913</w:t>
            </w:r>
          </w:p>
        </w:tc>
        <w:tc>
          <w:tcPr>
            <w:tcW w:w="973" w:type="dxa"/>
            <w:shd w:val="clear" w:color="auto" w:fill="auto"/>
          </w:tcPr>
          <w:p w14:paraId="47C00EA6" w14:textId="77777777" w:rsidR="00717B21" w:rsidRPr="000025C8" w:rsidRDefault="00717B21" w:rsidP="000025C8">
            <w:pPr>
              <w:spacing w:after="0" w:line="240" w:lineRule="auto"/>
              <w:jc w:val="both"/>
              <w:rPr>
                <w:rFonts w:cstheme="minorHAnsi"/>
              </w:rPr>
            </w:pPr>
            <w:r w:rsidRPr="000025C8">
              <w:rPr>
                <w:rFonts w:cstheme="minorHAnsi"/>
              </w:rPr>
              <w:t>360.000</w:t>
            </w:r>
          </w:p>
        </w:tc>
        <w:tc>
          <w:tcPr>
            <w:tcW w:w="4707" w:type="dxa"/>
            <w:shd w:val="clear" w:color="auto" w:fill="auto"/>
          </w:tcPr>
          <w:p w14:paraId="2DFEDDEF" w14:textId="5A9C6292" w:rsidR="00717B21" w:rsidRPr="000025C8" w:rsidRDefault="00717B21" w:rsidP="000025C8">
            <w:pPr>
              <w:spacing w:after="0" w:line="240" w:lineRule="auto"/>
              <w:jc w:val="both"/>
              <w:rPr>
                <w:rFonts w:cstheme="minorHAnsi"/>
              </w:rPr>
            </w:pPr>
            <w:r w:rsidRPr="000025C8">
              <w:rPr>
                <w:rFonts w:cstheme="minorHAnsi"/>
              </w:rPr>
              <w:t xml:space="preserve">MEIO DE CONTRASTE PARA RESSONÂNCIA MAGNÉTICA À BASE DE GADOLINIO MACROCÍCLICO 0,5 MMOL/ML: EM FRASCO/AMPOLA 7,5 A 100 ML (CONFORME NECESSIDADE DO USUÁRIO) COMPATÍVEL COM O VOLUME (EM ML) NECESSÁRIO PARA UTILIZAÇÃO EM BOMBAS </w:t>
            </w:r>
            <w:r w:rsidR="000025C8" w:rsidRPr="000025C8">
              <w:rPr>
                <w:rFonts w:cstheme="minorHAnsi"/>
              </w:rPr>
              <w:t>INJETORAS, CONFORME</w:t>
            </w:r>
            <w:r w:rsidRPr="000025C8">
              <w:rPr>
                <w:rFonts w:cstheme="minorHAnsi"/>
              </w:rPr>
              <w:t xml:space="preserve"> MEMORIAL DESCRITIVO EXISTENTE</w:t>
            </w:r>
          </w:p>
        </w:tc>
        <w:tc>
          <w:tcPr>
            <w:tcW w:w="992" w:type="dxa"/>
            <w:shd w:val="clear" w:color="auto" w:fill="auto"/>
          </w:tcPr>
          <w:p w14:paraId="2594D552" w14:textId="77777777" w:rsidR="00717B21" w:rsidRPr="000025C8" w:rsidRDefault="00717B21" w:rsidP="000025C8">
            <w:pPr>
              <w:spacing w:after="0" w:line="240" w:lineRule="auto"/>
              <w:jc w:val="both"/>
              <w:rPr>
                <w:rFonts w:cstheme="minorHAnsi"/>
              </w:rPr>
            </w:pPr>
            <w:r w:rsidRPr="000025C8">
              <w:rPr>
                <w:rFonts w:cstheme="minorHAnsi"/>
              </w:rPr>
              <w:t>ML</w:t>
            </w:r>
          </w:p>
        </w:tc>
      </w:tr>
      <w:tr w:rsidR="00717B21" w:rsidRPr="000025C8" w14:paraId="629F915E" w14:textId="77777777" w:rsidTr="00717B21">
        <w:tc>
          <w:tcPr>
            <w:tcW w:w="1109" w:type="dxa"/>
            <w:shd w:val="clear" w:color="auto" w:fill="auto"/>
          </w:tcPr>
          <w:p w14:paraId="781CD9A1" w14:textId="77777777" w:rsidR="00717B21" w:rsidRPr="000025C8" w:rsidRDefault="00717B21" w:rsidP="000025C8">
            <w:pPr>
              <w:spacing w:after="0" w:line="240" w:lineRule="auto"/>
              <w:jc w:val="both"/>
              <w:rPr>
                <w:rFonts w:cstheme="minorHAnsi"/>
              </w:rPr>
            </w:pPr>
            <w:r w:rsidRPr="000025C8">
              <w:rPr>
                <w:rFonts w:cstheme="minorHAnsi"/>
              </w:rPr>
              <w:t>61200041</w:t>
            </w:r>
          </w:p>
        </w:tc>
        <w:tc>
          <w:tcPr>
            <w:tcW w:w="1013" w:type="dxa"/>
            <w:shd w:val="clear" w:color="auto" w:fill="auto"/>
          </w:tcPr>
          <w:p w14:paraId="05D5EBCE" w14:textId="77777777" w:rsidR="00717B21" w:rsidRPr="000025C8" w:rsidRDefault="00717B21" w:rsidP="000025C8">
            <w:pPr>
              <w:spacing w:after="0" w:line="240" w:lineRule="auto"/>
              <w:jc w:val="both"/>
              <w:rPr>
                <w:rFonts w:cstheme="minorHAnsi"/>
              </w:rPr>
            </w:pPr>
            <w:r w:rsidRPr="000025C8">
              <w:rPr>
                <w:rFonts w:cstheme="minorHAnsi"/>
              </w:rPr>
              <w:t>6479502</w:t>
            </w:r>
          </w:p>
        </w:tc>
        <w:tc>
          <w:tcPr>
            <w:tcW w:w="982" w:type="dxa"/>
            <w:shd w:val="clear" w:color="auto" w:fill="auto"/>
          </w:tcPr>
          <w:p w14:paraId="7AC3EA1E" w14:textId="77777777" w:rsidR="00717B21" w:rsidRPr="000025C8" w:rsidRDefault="00717B21" w:rsidP="000025C8">
            <w:pPr>
              <w:spacing w:after="0" w:line="240" w:lineRule="auto"/>
              <w:jc w:val="both"/>
              <w:rPr>
                <w:rFonts w:cstheme="minorHAnsi"/>
              </w:rPr>
            </w:pPr>
            <w:r w:rsidRPr="000025C8">
              <w:rPr>
                <w:rFonts w:cstheme="minorHAnsi"/>
              </w:rPr>
              <w:t>455798</w:t>
            </w:r>
          </w:p>
        </w:tc>
        <w:tc>
          <w:tcPr>
            <w:tcW w:w="973" w:type="dxa"/>
            <w:shd w:val="clear" w:color="auto" w:fill="auto"/>
          </w:tcPr>
          <w:p w14:paraId="48F96826" w14:textId="77777777" w:rsidR="00717B21" w:rsidRPr="000025C8" w:rsidRDefault="00717B21" w:rsidP="000025C8">
            <w:pPr>
              <w:spacing w:after="0" w:line="240" w:lineRule="auto"/>
              <w:jc w:val="both"/>
              <w:rPr>
                <w:rFonts w:cstheme="minorHAnsi"/>
              </w:rPr>
            </w:pPr>
            <w:r w:rsidRPr="000025C8">
              <w:rPr>
                <w:rFonts w:cstheme="minorHAnsi"/>
              </w:rPr>
              <w:t>5.110</w:t>
            </w:r>
          </w:p>
        </w:tc>
        <w:tc>
          <w:tcPr>
            <w:tcW w:w="4707" w:type="dxa"/>
            <w:shd w:val="clear" w:color="auto" w:fill="auto"/>
          </w:tcPr>
          <w:p w14:paraId="231D5F56" w14:textId="574E591B" w:rsidR="00717B21" w:rsidRPr="000025C8" w:rsidRDefault="00717B21" w:rsidP="000025C8">
            <w:pPr>
              <w:spacing w:after="0" w:line="240" w:lineRule="auto"/>
              <w:jc w:val="both"/>
              <w:rPr>
                <w:rFonts w:cstheme="minorHAnsi"/>
              </w:rPr>
            </w:pPr>
            <w:r w:rsidRPr="000025C8">
              <w:rPr>
                <w:rFonts w:cstheme="minorHAnsi"/>
              </w:rPr>
              <w:t xml:space="preserve">EQUIPO DUPLA </w:t>
            </w:r>
            <w:r w:rsidR="000025C8" w:rsidRPr="000025C8">
              <w:rPr>
                <w:rFonts w:cstheme="minorHAnsi"/>
              </w:rPr>
              <w:t>VIA PARA</w:t>
            </w:r>
            <w:r w:rsidRPr="000025C8">
              <w:rPr>
                <w:rFonts w:cstheme="minorHAnsi"/>
              </w:rPr>
              <w:t xml:space="preserve"> INJETORA DE CONTRASTE PARA TOMOGRAFIA COMPUTADORIZADA E RESSONÂNCIA MAGNÉTICA EM PVC ATÓXICO FLEXÍVEL, LATEX FREE, COMPRIMENTO DE NO MÍNIMO 110 CM PARA INJEÇÃO DE MEIOS DE CONTRASTE E/OU SORO FISIOLÓGICO ATRAVÉS DE INJETORA COM SERINGA. POSSUIR CONECTORES, MACHO E FÊMEA, COM VÁLVULA ANTIRREFLUXO E COM PERFURADORES.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38DF1E70" w14:textId="77777777" w:rsidR="00717B21" w:rsidRPr="000025C8" w:rsidRDefault="00717B21" w:rsidP="000025C8">
            <w:pPr>
              <w:spacing w:after="0" w:line="240" w:lineRule="auto"/>
              <w:jc w:val="both"/>
              <w:rPr>
                <w:rFonts w:cstheme="minorHAnsi"/>
              </w:rPr>
            </w:pPr>
            <w:r w:rsidRPr="000025C8">
              <w:rPr>
                <w:rFonts w:cstheme="minorHAnsi"/>
              </w:rPr>
              <w:t>PC</w:t>
            </w:r>
          </w:p>
        </w:tc>
      </w:tr>
      <w:tr w:rsidR="00717B21" w:rsidRPr="000025C8" w14:paraId="27E1BE68" w14:textId="77777777" w:rsidTr="00717B21">
        <w:tc>
          <w:tcPr>
            <w:tcW w:w="1109" w:type="dxa"/>
            <w:shd w:val="clear" w:color="auto" w:fill="auto"/>
          </w:tcPr>
          <w:p w14:paraId="1E98A575" w14:textId="77777777" w:rsidR="00717B21" w:rsidRPr="000025C8" w:rsidRDefault="00717B21" w:rsidP="000025C8">
            <w:pPr>
              <w:spacing w:after="0" w:line="240" w:lineRule="auto"/>
              <w:jc w:val="both"/>
              <w:rPr>
                <w:rFonts w:cstheme="minorHAnsi"/>
              </w:rPr>
            </w:pPr>
            <w:r w:rsidRPr="000025C8">
              <w:rPr>
                <w:rFonts w:cstheme="minorHAnsi"/>
              </w:rPr>
              <w:t>61130420</w:t>
            </w:r>
          </w:p>
        </w:tc>
        <w:tc>
          <w:tcPr>
            <w:tcW w:w="1013" w:type="dxa"/>
            <w:shd w:val="clear" w:color="auto" w:fill="auto"/>
          </w:tcPr>
          <w:p w14:paraId="611038F7" w14:textId="77777777" w:rsidR="00717B21" w:rsidRPr="000025C8" w:rsidRDefault="00717B21" w:rsidP="000025C8">
            <w:pPr>
              <w:spacing w:after="0" w:line="240" w:lineRule="auto"/>
              <w:jc w:val="both"/>
              <w:rPr>
                <w:rFonts w:cstheme="minorHAnsi"/>
              </w:rPr>
            </w:pPr>
            <w:r w:rsidRPr="000025C8">
              <w:rPr>
                <w:rFonts w:cstheme="minorHAnsi"/>
              </w:rPr>
              <w:t>6479596</w:t>
            </w:r>
          </w:p>
        </w:tc>
        <w:tc>
          <w:tcPr>
            <w:tcW w:w="982" w:type="dxa"/>
            <w:shd w:val="clear" w:color="auto" w:fill="auto"/>
          </w:tcPr>
          <w:p w14:paraId="4666562A" w14:textId="77777777" w:rsidR="00717B21" w:rsidRPr="000025C8" w:rsidRDefault="00717B21" w:rsidP="000025C8">
            <w:pPr>
              <w:spacing w:after="0" w:line="240" w:lineRule="auto"/>
              <w:jc w:val="both"/>
              <w:rPr>
                <w:rFonts w:cstheme="minorHAnsi"/>
              </w:rPr>
            </w:pPr>
            <w:r w:rsidRPr="000025C8">
              <w:rPr>
                <w:rFonts w:cstheme="minorHAnsi"/>
              </w:rPr>
              <w:t>455796</w:t>
            </w:r>
          </w:p>
        </w:tc>
        <w:tc>
          <w:tcPr>
            <w:tcW w:w="973" w:type="dxa"/>
            <w:shd w:val="clear" w:color="auto" w:fill="auto"/>
          </w:tcPr>
          <w:p w14:paraId="5F045B74" w14:textId="77777777" w:rsidR="00717B21" w:rsidRPr="000025C8" w:rsidRDefault="00717B21" w:rsidP="000025C8">
            <w:pPr>
              <w:spacing w:after="0" w:line="240" w:lineRule="auto"/>
              <w:jc w:val="both"/>
              <w:rPr>
                <w:rFonts w:cstheme="minorHAnsi"/>
              </w:rPr>
            </w:pPr>
            <w:r w:rsidRPr="000025C8">
              <w:rPr>
                <w:rFonts w:cstheme="minorHAnsi"/>
              </w:rPr>
              <w:t>22.500</w:t>
            </w:r>
          </w:p>
        </w:tc>
        <w:tc>
          <w:tcPr>
            <w:tcW w:w="4707" w:type="dxa"/>
            <w:shd w:val="clear" w:color="auto" w:fill="auto"/>
          </w:tcPr>
          <w:p w14:paraId="453554F2" w14:textId="77777777" w:rsidR="00717B21" w:rsidRPr="000025C8" w:rsidRDefault="00717B21" w:rsidP="000025C8">
            <w:pPr>
              <w:spacing w:after="0" w:line="240" w:lineRule="auto"/>
              <w:jc w:val="both"/>
              <w:rPr>
                <w:rFonts w:cstheme="minorHAnsi"/>
              </w:rPr>
            </w:pPr>
            <w:r w:rsidRPr="000025C8">
              <w:rPr>
                <w:rFonts w:cstheme="minorHAnsi"/>
              </w:rPr>
              <w:t>CONECTOR DE TRANSFERENCIA DE SOLUÇÃO PARA RESSONÂNCIA MAGNÉTICA E TOMOGRAFIA COMPUTADORIZADA, EM PVC ATÓXICO FLEXÍVEL, LATEX FREE, COM COMPRIMENTO DE NO MÍNIMO 20 CM. DEVE ACOPLAR-SE A EQUIPOS DE ADMINISTRAÇÃO I.V., E EM OUTRAS CONEXÕES UTILIZADAS NA ADMINISTRAÇÃO DE DIFERENTES SOLUÇÕES CONTÍNUAS E/OU INTERMITENTES, O QUE INCLUI USO EM SISTEMAS MULTI-PACIENTES QUE POSSUAM VÁLVULA ANTIRREFLUXO,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2A089FA8" w14:textId="77777777" w:rsidR="00717B21" w:rsidRPr="000025C8" w:rsidRDefault="00717B21" w:rsidP="000025C8">
            <w:pPr>
              <w:spacing w:after="0" w:line="240" w:lineRule="auto"/>
              <w:jc w:val="both"/>
              <w:rPr>
                <w:rFonts w:cstheme="minorHAnsi"/>
              </w:rPr>
            </w:pPr>
            <w:r w:rsidRPr="000025C8">
              <w:rPr>
                <w:rFonts w:cstheme="minorHAnsi"/>
              </w:rPr>
              <w:t>PC</w:t>
            </w:r>
          </w:p>
        </w:tc>
      </w:tr>
      <w:tr w:rsidR="00717B21" w:rsidRPr="000025C8" w14:paraId="16E33478" w14:textId="77777777" w:rsidTr="00717B21">
        <w:tc>
          <w:tcPr>
            <w:tcW w:w="1109" w:type="dxa"/>
            <w:shd w:val="clear" w:color="auto" w:fill="auto"/>
          </w:tcPr>
          <w:p w14:paraId="1A527579" w14:textId="77777777" w:rsidR="00717B21" w:rsidRPr="000025C8" w:rsidRDefault="00717B21" w:rsidP="000025C8">
            <w:pPr>
              <w:spacing w:after="0" w:line="240" w:lineRule="auto"/>
              <w:jc w:val="both"/>
              <w:rPr>
                <w:rFonts w:cstheme="minorHAnsi"/>
              </w:rPr>
            </w:pPr>
            <w:r w:rsidRPr="000025C8">
              <w:rPr>
                <w:rFonts w:cstheme="minorHAnsi"/>
              </w:rPr>
              <w:t>61320042</w:t>
            </w:r>
          </w:p>
        </w:tc>
        <w:tc>
          <w:tcPr>
            <w:tcW w:w="1013" w:type="dxa"/>
            <w:shd w:val="clear" w:color="auto" w:fill="auto"/>
          </w:tcPr>
          <w:p w14:paraId="687166B1" w14:textId="77777777" w:rsidR="00717B21" w:rsidRPr="000025C8" w:rsidRDefault="00717B21" w:rsidP="000025C8">
            <w:pPr>
              <w:spacing w:after="0" w:line="240" w:lineRule="auto"/>
              <w:jc w:val="both"/>
              <w:rPr>
                <w:rFonts w:cstheme="minorHAnsi"/>
              </w:rPr>
            </w:pPr>
            <w:r w:rsidRPr="000025C8">
              <w:rPr>
                <w:rFonts w:cstheme="minorHAnsi"/>
              </w:rPr>
              <w:t>6479600</w:t>
            </w:r>
          </w:p>
        </w:tc>
        <w:tc>
          <w:tcPr>
            <w:tcW w:w="982" w:type="dxa"/>
            <w:shd w:val="clear" w:color="auto" w:fill="auto"/>
          </w:tcPr>
          <w:p w14:paraId="617D75EE" w14:textId="77777777" w:rsidR="00717B21" w:rsidRPr="000025C8" w:rsidRDefault="00717B21" w:rsidP="000025C8">
            <w:pPr>
              <w:spacing w:after="0" w:line="240" w:lineRule="auto"/>
              <w:jc w:val="both"/>
              <w:rPr>
                <w:rFonts w:cstheme="minorHAnsi"/>
              </w:rPr>
            </w:pPr>
            <w:r w:rsidRPr="000025C8">
              <w:rPr>
                <w:rFonts w:cstheme="minorHAnsi"/>
              </w:rPr>
              <w:t>617331</w:t>
            </w:r>
          </w:p>
        </w:tc>
        <w:tc>
          <w:tcPr>
            <w:tcW w:w="973" w:type="dxa"/>
            <w:shd w:val="clear" w:color="auto" w:fill="auto"/>
          </w:tcPr>
          <w:p w14:paraId="25221F4D" w14:textId="77777777" w:rsidR="00717B21" w:rsidRPr="000025C8" w:rsidRDefault="00717B21" w:rsidP="000025C8">
            <w:pPr>
              <w:spacing w:after="0" w:line="240" w:lineRule="auto"/>
              <w:jc w:val="both"/>
              <w:rPr>
                <w:rFonts w:cstheme="minorHAnsi"/>
              </w:rPr>
            </w:pPr>
            <w:r w:rsidRPr="000025C8">
              <w:rPr>
                <w:rFonts w:cstheme="minorHAnsi"/>
              </w:rPr>
              <w:t>5.110</w:t>
            </w:r>
          </w:p>
        </w:tc>
        <w:tc>
          <w:tcPr>
            <w:tcW w:w="4707" w:type="dxa"/>
            <w:shd w:val="clear" w:color="auto" w:fill="auto"/>
          </w:tcPr>
          <w:p w14:paraId="29179FC5" w14:textId="77777777" w:rsidR="00717B21" w:rsidRPr="000025C8" w:rsidRDefault="00717B21" w:rsidP="000025C8">
            <w:pPr>
              <w:spacing w:after="0" w:line="240" w:lineRule="auto"/>
              <w:jc w:val="both"/>
              <w:rPr>
                <w:rFonts w:cstheme="minorHAnsi"/>
              </w:rPr>
            </w:pPr>
            <w:r w:rsidRPr="000025C8">
              <w:rPr>
                <w:rFonts w:cstheme="minorHAnsi"/>
              </w:rPr>
              <w:t>KIT COM 02 SERINGAS DESCARTÁVEIS PARA BOMBA INJETORA DE RESSONÂNCIA MAGNÉTICA COM ENCHIMENTO RÁPIDO, PARA INJEÇÃO DE MEIOS DE CONTRASTE E SOLUÇÃO FISIOLÓGICA, COM CAPACIDADE DE NO MÍNIMO 60 ML, CONFECCIONADA EM PVC ATÓXICO, LÁTEX FREE.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0A591765" w14:textId="77777777" w:rsidR="00717B21" w:rsidRPr="000025C8" w:rsidRDefault="00717B21" w:rsidP="000025C8">
            <w:pPr>
              <w:spacing w:after="0" w:line="240" w:lineRule="auto"/>
              <w:jc w:val="both"/>
              <w:rPr>
                <w:rFonts w:cstheme="minorHAnsi"/>
              </w:rPr>
            </w:pPr>
            <w:r w:rsidRPr="000025C8">
              <w:rPr>
                <w:rFonts w:cstheme="minorHAnsi"/>
              </w:rPr>
              <w:t>UND</w:t>
            </w:r>
          </w:p>
        </w:tc>
      </w:tr>
      <w:tr w:rsidR="00717B21" w:rsidRPr="000025C8" w14:paraId="03B219D4" w14:textId="77777777" w:rsidTr="00717B21">
        <w:trPr>
          <w:trHeight w:val="628"/>
        </w:trPr>
        <w:tc>
          <w:tcPr>
            <w:tcW w:w="9776" w:type="dxa"/>
            <w:gridSpan w:val="6"/>
            <w:shd w:val="clear" w:color="auto" w:fill="auto"/>
          </w:tcPr>
          <w:p w14:paraId="25608A9B" w14:textId="77777777" w:rsidR="00717B21" w:rsidRPr="000025C8" w:rsidRDefault="00717B21" w:rsidP="000025C8">
            <w:pPr>
              <w:spacing w:after="0" w:line="240" w:lineRule="auto"/>
              <w:jc w:val="both"/>
              <w:rPr>
                <w:rFonts w:cstheme="minorHAnsi"/>
              </w:rPr>
            </w:pPr>
            <w:r w:rsidRPr="000025C8">
              <w:rPr>
                <w:rFonts w:cstheme="minorHAnsi"/>
                <w:b/>
                <w:bCs/>
                <w:lang w:eastAsia="pt-BR"/>
              </w:rPr>
              <w:t xml:space="preserve">                                                                               Grupo 03 -11140092</w:t>
            </w:r>
          </w:p>
        </w:tc>
      </w:tr>
      <w:tr w:rsidR="00717B21" w:rsidRPr="000025C8" w14:paraId="3FDF7524" w14:textId="77777777" w:rsidTr="00717B21">
        <w:tc>
          <w:tcPr>
            <w:tcW w:w="1109" w:type="dxa"/>
            <w:shd w:val="clear" w:color="auto" w:fill="auto"/>
          </w:tcPr>
          <w:p w14:paraId="6295925C" w14:textId="77777777" w:rsidR="00717B21" w:rsidRPr="000025C8" w:rsidRDefault="00717B21" w:rsidP="000025C8">
            <w:pPr>
              <w:spacing w:after="0" w:line="240" w:lineRule="auto"/>
              <w:jc w:val="both"/>
              <w:rPr>
                <w:rFonts w:cstheme="minorHAnsi"/>
              </w:rPr>
            </w:pPr>
            <w:r w:rsidRPr="000025C8">
              <w:rPr>
                <w:rFonts w:cstheme="minorHAnsi"/>
              </w:rPr>
              <w:t>11140089</w:t>
            </w:r>
          </w:p>
        </w:tc>
        <w:tc>
          <w:tcPr>
            <w:tcW w:w="1013" w:type="dxa"/>
            <w:shd w:val="clear" w:color="auto" w:fill="auto"/>
          </w:tcPr>
          <w:p w14:paraId="1F1CC40B" w14:textId="77777777" w:rsidR="00717B21" w:rsidRPr="000025C8" w:rsidRDefault="00717B21" w:rsidP="000025C8">
            <w:pPr>
              <w:spacing w:after="0" w:line="240" w:lineRule="auto"/>
              <w:jc w:val="both"/>
              <w:rPr>
                <w:rFonts w:cstheme="minorHAnsi"/>
              </w:rPr>
            </w:pPr>
            <w:r w:rsidRPr="000025C8">
              <w:rPr>
                <w:rFonts w:cstheme="minorHAnsi"/>
              </w:rPr>
              <w:t>1331485</w:t>
            </w:r>
          </w:p>
        </w:tc>
        <w:tc>
          <w:tcPr>
            <w:tcW w:w="982" w:type="dxa"/>
            <w:shd w:val="clear" w:color="auto" w:fill="auto"/>
          </w:tcPr>
          <w:p w14:paraId="2D998DB3" w14:textId="77777777" w:rsidR="00717B21" w:rsidRPr="000025C8" w:rsidRDefault="00717B21" w:rsidP="000025C8">
            <w:pPr>
              <w:spacing w:after="0" w:line="240" w:lineRule="auto"/>
              <w:jc w:val="both"/>
              <w:rPr>
                <w:rFonts w:cstheme="minorHAnsi"/>
              </w:rPr>
            </w:pPr>
            <w:r w:rsidRPr="000025C8">
              <w:rPr>
                <w:rFonts w:cstheme="minorHAnsi"/>
              </w:rPr>
              <w:t>471296</w:t>
            </w:r>
          </w:p>
        </w:tc>
        <w:tc>
          <w:tcPr>
            <w:tcW w:w="973" w:type="dxa"/>
            <w:shd w:val="clear" w:color="auto" w:fill="auto"/>
          </w:tcPr>
          <w:p w14:paraId="76DDCC3D" w14:textId="77777777" w:rsidR="00717B21" w:rsidRPr="000025C8" w:rsidRDefault="00717B21" w:rsidP="000025C8">
            <w:pPr>
              <w:spacing w:after="0" w:line="240" w:lineRule="auto"/>
              <w:jc w:val="both"/>
              <w:rPr>
                <w:rFonts w:cstheme="minorHAnsi"/>
              </w:rPr>
            </w:pPr>
            <w:r w:rsidRPr="000025C8">
              <w:rPr>
                <w:rFonts w:cstheme="minorHAnsi"/>
              </w:rPr>
              <w:t>180.000</w:t>
            </w:r>
          </w:p>
        </w:tc>
        <w:tc>
          <w:tcPr>
            <w:tcW w:w="4707" w:type="dxa"/>
            <w:shd w:val="clear" w:color="auto" w:fill="auto"/>
          </w:tcPr>
          <w:p w14:paraId="35F1338D" w14:textId="2517B365" w:rsidR="00717B21" w:rsidRPr="000025C8" w:rsidRDefault="00717B21" w:rsidP="000025C8">
            <w:pPr>
              <w:spacing w:after="0" w:line="240" w:lineRule="auto"/>
              <w:jc w:val="both"/>
              <w:rPr>
                <w:rFonts w:cstheme="minorHAnsi"/>
              </w:rPr>
            </w:pPr>
            <w:r w:rsidRPr="000025C8">
              <w:rPr>
                <w:rFonts w:cstheme="minorHAnsi"/>
              </w:rPr>
              <w:t xml:space="preserve">GADOLINIO MACROCÍCLICO 1,0 MMOL/ML: EM FRASCO/AMPOLA 7,5 A 100 ML (CONFORME NECESSIDADE DO USUÁRIO) COMPATÍVEL COM O VOLUME (EM ML) NECESSÁRIO PARA UTILIZAÇÃO EM BOMBAS </w:t>
            </w:r>
            <w:r w:rsidR="000025C8" w:rsidRPr="000025C8">
              <w:rPr>
                <w:rFonts w:cstheme="minorHAnsi"/>
              </w:rPr>
              <w:t>INJETORAS, CONFORME</w:t>
            </w:r>
            <w:r w:rsidRPr="000025C8">
              <w:rPr>
                <w:rFonts w:cstheme="minorHAnsi"/>
              </w:rPr>
              <w:t xml:space="preserve"> MEMORIAL DESCRITIVO EXISTENTE</w:t>
            </w:r>
          </w:p>
          <w:p w14:paraId="01537793" w14:textId="77777777" w:rsidR="00717B21" w:rsidRPr="000025C8" w:rsidRDefault="00717B21" w:rsidP="000025C8">
            <w:pPr>
              <w:spacing w:after="0" w:line="240" w:lineRule="auto"/>
              <w:jc w:val="both"/>
              <w:rPr>
                <w:rFonts w:cstheme="minorHAnsi"/>
              </w:rPr>
            </w:pPr>
          </w:p>
          <w:p w14:paraId="7A1F0396" w14:textId="77777777" w:rsidR="00717B21" w:rsidRPr="000025C8" w:rsidRDefault="00717B21" w:rsidP="000025C8">
            <w:pPr>
              <w:spacing w:after="0" w:line="240" w:lineRule="auto"/>
              <w:jc w:val="both"/>
              <w:rPr>
                <w:rFonts w:cstheme="minorHAnsi"/>
              </w:rPr>
            </w:pPr>
          </w:p>
        </w:tc>
        <w:tc>
          <w:tcPr>
            <w:tcW w:w="992" w:type="dxa"/>
            <w:shd w:val="clear" w:color="auto" w:fill="auto"/>
          </w:tcPr>
          <w:p w14:paraId="12D992BF" w14:textId="77777777" w:rsidR="00717B21" w:rsidRPr="000025C8" w:rsidRDefault="00717B21" w:rsidP="000025C8">
            <w:pPr>
              <w:spacing w:after="0" w:line="240" w:lineRule="auto"/>
              <w:jc w:val="both"/>
              <w:rPr>
                <w:rFonts w:cstheme="minorHAnsi"/>
              </w:rPr>
            </w:pPr>
            <w:r w:rsidRPr="000025C8">
              <w:rPr>
                <w:rFonts w:cstheme="minorHAnsi"/>
              </w:rPr>
              <w:t>ML</w:t>
            </w:r>
          </w:p>
        </w:tc>
      </w:tr>
      <w:tr w:rsidR="00717B21" w:rsidRPr="000025C8" w14:paraId="5EE2B0FD" w14:textId="77777777" w:rsidTr="00717B21">
        <w:tc>
          <w:tcPr>
            <w:tcW w:w="1109" w:type="dxa"/>
            <w:shd w:val="clear" w:color="auto" w:fill="auto"/>
          </w:tcPr>
          <w:p w14:paraId="7A9DB20D" w14:textId="77777777" w:rsidR="00717B21" w:rsidRPr="000025C8" w:rsidRDefault="00717B21" w:rsidP="000025C8">
            <w:pPr>
              <w:spacing w:after="0" w:line="240" w:lineRule="auto"/>
              <w:jc w:val="both"/>
              <w:rPr>
                <w:rFonts w:cstheme="minorHAnsi"/>
              </w:rPr>
            </w:pPr>
            <w:r w:rsidRPr="000025C8">
              <w:rPr>
                <w:rFonts w:cstheme="minorHAnsi"/>
              </w:rPr>
              <w:t>61130420</w:t>
            </w:r>
          </w:p>
        </w:tc>
        <w:tc>
          <w:tcPr>
            <w:tcW w:w="1013" w:type="dxa"/>
            <w:shd w:val="clear" w:color="auto" w:fill="auto"/>
          </w:tcPr>
          <w:p w14:paraId="0EC4A3F9" w14:textId="77777777" w:rsidR="00717B21" w:rsidRPr="000025C8" w:rsidRDefault="00717B21" w:rsidP="000025C8">
            <w:pPr>
              <w:spacing w:after="0" w:line="240" w:lineRule="auto"/>
              <w:jc w:val="both"/>
              <w:rPr>
                <w:rFonts w:cstheme="minorHAnsi"/>
              </w:rPr>
            </w:pPr>
            <w:r w:rsidRPr="000025C8">
              <w:rPr>
                <w:rFonts w:cstheme="minorHAnsi"/>
              </w:rPr>
              <w:t>6479596</w:t>
            </w:r>
          </w:p>
        </w:tc>
        <w:tc>
          <w:tcPr>
            <w:tcW w:w="982" w:type="dxa"/>
            <w:shd w:val="clear" w:color="auto" w:fill="auto"/>
          </w:tcPr>
          <w:p w14:paraId="28D335B1" w14:textId="77777777" w:rsidR="00717B21" w:rsidRPr="000025C8" w:rsidRDefault="00717B21" w:rsidP="000025C8">
            <w:pPr>
              <w:spacing w:after="0" w:line="240" w:lineRule="auto"/>
              <w:jc w:val="both"/>
              <w:rPr>
                <w:rFonts w:cstheme="minorHAnsi"/>
              </w:rPr>
            </w:pPr>
            <w:r w:rsidRPr="000025C8">
              <w:rPr>
                <w:rFonts w:cstheme="minorHAnsi"/>
              </w:rPr>
              <w:t>455796</w:t>
            </w:r>
          </w:p>
        </w:tc>
        <w:tc>
          <w:tcPr>
            <w:tcW w:w="973" w:type="dxa"/>
            <w:shd w:val="clear" w:color="auto" w:fill="auto"/>
          </w:tcPr>
          <w:p w14:paraId="49BF7D8C" w14:textId="77777777" w:rsidR="00717B21" w:rsidRPr="000025C8" w:rsidRDefault="00717B21" w:rsidP="000025C8">
            <w:pPr>
              <w:spacing w:after="0" w:line="240" w:lineRule="auto"/>
              <w:jc w:val="both"/>
              <w:rPr>
                <w:rFonts w:cstheme="minorHAnsi"/>
              </w:rPr>
            </w:pPr>
            <w:r w:rsidRPr="000025C8">
              <w:rPr>
                <w:rFonts w:cstheme="minorHAnsi"/>
              </w:rPr>
              <w:t>22.500</w:t>
            </w:r>
          </w:p>
        </w:tc>
        <w:tc>
          <w:tcPr>
            <w:tcW w:w="4707" w:type="dxa"/>
            <w:shd w:val="clear" w:color="auto" w:fill="auto"/>
          </w:tcPr>
          <w:p w14:paraId="5240512E" w14:textId="77777777" w:rsidR="00717B21" w:rsidRPr="000025C8" w:rsidRDefault="00717B21" w:rsidP="000025C8">
            <w:pPr>
              <w:spacing w:after="0" w:line="240" w:lineRule="auto"/>
              <w:jc w:val="both"/>
              <w:rPr>
                <w:rFonts w:cstheme="minorHAnsi"/>
              </w:rPr>
            </w:pPr>
            <w:r w:rsidRPr="000025C8">
              <w:rPr>
                <w:rFonts w:cstheme="minorHAnsi"/>
              </w:rPr>
              <w:t>CONECTOR DE TRANSFERENCIA DE SOLUÇÃO PARA RESSONÂNCIA MAGNÉTICA E TOMOGRAFIA COMPUTADORIZADA, EM PVC ATÓXICO FLEXÍVEL, LATEX FREE, COM COMPRIMENTO DE NO MÍNIMO 20 CM. DEVE ACOPLAR-SE A EQUIPOS DE ADMINISTRAÇÃO I.V., E EM OUTRAS CONEXÕES UTILIZADAS NA ADMINISTRAÇÃO DE DIFERENTES SOLUÇÕES CONTÍNUAS E/OU INTERMITENTES, O QUE INCLUI USO EM SISTEMAS MULTI-PACIENTES QUE POSSUAM VÁLVULA ANTIRREFLUXO,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08772C14" w14:textId="77777777" w:rsidR="00717B21" w:rsidRPr="000025C8" w:rsidRDefault="00717B21" w:rsidP="000025C8">
            <w:pPr>
              <w:spacing w:after="0" w:line="240" w:lineRule="auto"/>
              <w:jc w:val="both"/>
              <w:rPr>
                <w:rFonts w:cstheme="minorHAnsi"/>
              </w:rPr>
            </w:pPr>
            <w:r w:rsidRPr="000025C8">
              <w:rPr>
                <w:rFonts w:cstheme="minorHAnsi"/>
              </w:rPr>
              <w:t>PC</w:t>
            </w:r>
          </w:p>
        </w:tc>
      </w:tr>
      <w:tr w:rsidR="00717B21" w:rsidRPr="000025C8" w14:paraId="2F4B68B0" w14:textId="77777777" w:rsidTr="00717B21">
        <w:tc>
          <w:tcPr>
            <w:tcW w:w="1109" w:type="dxa"/>
            <w:shd w:val="clear" w:color="auto" w:fill="auto"/>
          </w:tcPr>
          <w:p w14:paraId="39ACBCD1" w14:textId="77777777" w:rsidR="00717B21" w:rsidRPr="000025C8" w:rsidRDefault="00717B21" w:rsidP="000025C8">
            <w:pPr>
              <w:spacing w:after="0" w:line="240" w:lineRule="auto"/>
              <w:jc w:val="both"/>
              <w:rPr>
                <w:rFonts w:cstheme="minorHAnsi"/>
              </w:rPr>
            </w:pPr>
            <w:r w:rsidRPr="000025C8">
              <w:rPr>
                <w:rFonts w:cstheme="minorHAnsi"/>
              </w:rPr>
              <w:t>61320042</w:t>
            </w:r>
          </w:p>
        </w:tc>
        <w:tc>
          <w:tcPr>
            <w:tcW w:w="1013" w:type="dxa"/>
            <w:shd w:val="clear" w:color="auto" w:fill="auto"/>
          </w:tcPr>
          <w:p w14:paraId="32D46EC6" w14:textId="77777777" w:rsidR="00717B21" w:rsidRPr="000025C8" w:rsidRDefault="00717B21" w:rsidP="000025C8">
            <w:pPr>
              <w:spacing w:after="0" w:line="240" w:lineRule="auto"/>
              <w:jc w:val="both"/>
              <w:rPr>
                <w:rFonts w:cstheme="minorHAnsi"/>
              </w:rPr>
            </w:pPr>
            <w:r w:rsidRPr="000025C8">
              <w:rPr>
                <w:rFonts w:cstheme="minorHAnsi"/>
              </w:rPr>
              <w:t>6479600</w:t>
            </w:r>
          </w:p>
        </w:tc>
        <w:tc>
          <w:tcPr>
            <w:tcW w:w="982" w:type="dxa"/>
            <w:shd w:val="clear" w:color="auto" w:fill="auto"/>
          </w:tcPr>
          <w:p w14:paraId="1AAA7B66" w14:textId="77777777" w:rsidR="00717B21" w:rsidRPr="000025C8" w:rsidRDefault="00717B21" w:rsidP="000025C8">
            <w:pPr>
              <w:spacing w:after="0" w:line="240" w:lineRule="auto"/>
              <w:jc w:val="both"/>
              <w:rPr>
                <w:rFonts w:cstheme="minorHAnsi"/>
              </w:rPr>
            </w:pPr>
            <w:r w:rsidRPr="000025C8">
              <w:rPr>
                <w:rFonts w:cstheme="minorHAnsi"/>
              </w:rPr>
              <w:t>617331</w:t>
            </w:r>
          </w:p>
        </w:tc>
        <w:tc>
          <w:tcPr>
            <w:tcW w:w="973" w:type="dxa"/>
            <w:shd w:val="clear" w:color="auto" w:fill="auto"/>
          </w:tcPr>
          <w:p w14:paraId="194CA6E3" w14:textId="02F9A612" w:rsidR="00717B21" w:rsidRPr="000025C8" w:rsidRDefault="00F544E0" w:rsidP="000025C8">
            <w:pPr>
              <w:spacing w:after="0" w:line="240" w:lineRule="auto"/>
              <w:jc w:val="both"/>
              <w:rPr>
                <w:rFonts w:cstheme="minorHAnsi"/>
              </w:rPr>
            </w:pPr>
            <w:r w:rsidRPr="000025C8">
              <w:rPr>
                <w:rFonts w:cstheme="minorHAnsi"/>
              </w:rPr>
              <w:t>5.110</w:t>
            </w:r>
          </w:p>
        </w:tc>
        <w:tc>
          <w:tcPr>
            <w:tcW w:w="4707" w:type="dxa"/>
            <w:shd w:val="clear" w:color="auto" w:fill="auto"/>
          </w:tcPr>
          <w:p w14:paraId="2CAB1A19" w14:textId="77777777" w:rsidR="00717B21" w:rsidRPr="000025C8" w:rsidRDefault="00717B21" w:rsidP="000025C8">
            <w:pPr>
              <w:spacing w:after="0" w:line="240" w:lineRule="auto"/>
              <w:jc w:val="both"/>
              <w:rPr>
                <w:rFonts w:cstheme="minorHAnsi"/>
              </w:rPr>
            </w:pPr>
            <w:r w:rsidRPr="000025C8">
              <w:rPr>
                <w:rFonts w:cstheme="minorHAnsi"/>
              </w:rPr>
              <w:t>KIT COM 02 SERINGAS DESCARTÁVEIS PARA BOMBA INJETORA DE RESSONÂNCIA MAGNÉTICA COM ENCHIMENTO RÁPIDO, PARA INJEÇÃO DE MEIOS DE CONTRASTE E SOLUÇÃO FISIOLÓGICA, COM CAPACIDADE DE NO MÍNIMO 60 ML, CONFECCIONADA EM PVC ATÓXICO, LÁTEX FREE.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3B14FD6F" w14:textId="77777777" w:rsidR="00717B21" w:rsidRPr="000025C8" w:rsidRDefault="00717B21" w:rsidP="000025C8">
            <w:pPr>
              <w:spacing w:after="0" w:line="240" w:lineRule="auto"/>
              <w:jc w:val="both"/>
              <w:rPr>
                <w:rFonts w:cstheme="minorHAnsi"/>
              </w:rPr>
            </w:pPr>
            <w:r w:rsidRPr="000025C8">
              <w:rPr>
                <w:rFonts w:cstheme="minorHAnsi"/>
              </w:rPr>
              <w:t>UND</w:t>
            </w:r>
          </w:p>
        </w:tc>
      </w:tr>
      <w:tr w:rsidR="00717B21" w:rsidRPr="000025C8" w14:paraId="163B0F1C" w14:textId="77777777" w:rsidTr="00717B21">
        <w:tc>
          <w:tcPr>
            <w:tcW w:w="1109" w:type="dxa"/>
            <w:shd w:val="clear" w:color="auto" w:fill="auto"/>
          </w:tcPr>
          <w:p w14:paraId="7AFBE7D9" w14:textId="77777777" w:rsidR="00717B21" w:rsidRPr="000025C8" w:rsidRDefault="00717B21" w:rsidP="000025C8">
            <w:pPr>
              <w:spacing w:after="0" w:line="240" w:lineRule="auto"/>
              <w:jc w:val="both"/>
              <w:rPr>
                <w:rFonts w:cstheme="minorHAnsi"/>
              </w:rPr>
            </w:pPr>
            <w:r w:rsidRPr="000025C8">
              <w:rPr>
                <w:rFonts w:cstheme="minorHAnsi"/>
              </w:rPr>
              <w:t>61200062</w:t>
            </w:r>
          </w:p>
        </w:tc>
        <w:tc>
          <w:tcPr>
            <w:tcW w:w="1013" w:type="dxa"/>
            <w:shd w:val="clear" w:color="auto" w:fill="auto"/>
          </w:tcPr>
          <w:p w14:paraId="2CFA6DB7" w14:textId="2E26625F" w:rsidR="00717B21" w:rsidRPr="000025C8" w:rsidRDefault="00717B21" w:rsidP="000025C8">
            <w:pPr>
              <w:spacing w:after="0" w:line="240" w:lineRule="auto"/>
              <w:jc w:val="both"/>
              <w:rPr>
                <w:rFonts w:cstheme="minorHAnsi"/>
              </w:rPr>
            </w:pPr>
            <w:r w:rsidRPr="000025C8">
              <w:rPr>
                <w:rFonts w:cstheme="minorHAnsi"/>
              </w:rPr>
              <w:t>6</w:t>
            </w:r>
            <w:r w:rsidR="000025C8" w:rsidRPr="000025C8">
              <w:rPr>
                <w:rFonts w:cstheme="minorHAnsi"/>
              </w:rPr>
              <w:t>479618</w:t>
            </w:r>
          </w:p>
        </w:tc>
        <w:tc>
          <w:tcPr>
            <w:tcW w:w="982" w:type="dxa"/>
            <w:shd w:val="clear" w:color="auto" w:fill="auto"/>
          </w:tcPr>
          <w:p w14:paraId="1E4FBEF4" w14:textId="77777777" w:rsidR="00717B21" w:rsidRPr="000025C8" w:rsidRDefault="00717B21" w:rsidP="000025C8">
            <w:pPr>
              <w:spacing w:after="0" w:line="240" w:lineRule="auto"/>
              <w:jc w:val="both"/>
              <w:rPr>
                <w:rFonts w:cstheme="minorHAnsi"/>
              </w:rPr>
            </w:pPr>
            <w:r w:rsidRPr="000025C8">
              <w:rPr>
                <w:rFonts w:cstheme="minorHAnsi"/>
              </w:rPr>
              <w:t>455797</w:t>
            </w:r>
          </w:p>
        </w:tc>
        <w:tc>
          <w:tcPr>
            <w:tcW w:w="973" w:type="dxa"/>
            <w:shd w:val="clear" w:color="auto" w:fill="auto"/>
          </w:tcPr>
          <w:p w14:paraId="745D5654" w14:textId="74593076" w:rsidR="00717B21" w:rsidRPr="000025C8" w:rsidRDefault="00F544E0" w:rsidP="000025C8">
            <w:pPr>
              <w:spacing w:after="0" w:line="240" w:lineRule="auto"/>
              <w:jc w:val="both"/>
              <w:rPr>
                <w:rFonts w:cstheme="minorHAnsi"/>
              </w:rPr>
            </w:pPr>
            <w:r w:rsidRPr="000025C8">
              <w:rPr>
                <w:rFonts w:cstheme="minorHAnsi"/>
              </w:rPr>
              <w:t>10.220</w:t>
            </w:r>
          </w:p>
        </w:tc>
        <w:tc>
          <w:tcPr>
            <w:tcW w:w="4707" w:type="dxa"/>
            <w:shd w:val="clear" w:color="auto" w:fill="auto"/>
          </w:tcPr>
          <w:p w14:paraId="3BC5BD7E" w14:textId="77777777" w:rsidR="00717B21" w:rsidRPr="000025C8" w:rsidRDefault="00717B21" w:rsidP="000025C8">
            <w:pPr>
              <w:spacing w:after="0" w:line="240" w:lineRule="auto"/>
              <w:jc w:val="both"/>
              <w:rPr>
                <w:rFonts w:cstheme="minorHAnsi"/>
              </w:rPr>
            </w:pPr>
            <w:r w:rsidRPr="000025C8">
              <w:rPr>
                <w:rFonts w:cstheme="minorHAnsi"/>
              </w:rPr>
              <w:t>EQUIPO VIA SIMPLES PARA INJETORA DE CONTRASTE PARA TOMOGRAFIA COMPUTADORIZADA E RESSONÂNCIA MAGNÉTICA EM PVC ATÓXICO FLEXÍVEL, LATEX FREE, COMPRIMENTO DE NO MÍNIMO 110 CM PARA INJEÇÃO DE MEIOS DE CONTRASTE E/OU SORO FISIOLÓGICO ATRAVÉS DE INJETORA COM SERINGA. POSSUIR CONECTORES, MACHO E FÊMEA, COM VÁLVULA ANTIRREFLUXO E COM PERFURADORES.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992" w:type="dxa"/>
            <w:shd w:val="clear" w:color="auto" w:fill="auto"/>
          </w:tcPr>
          <w:p w14:paraId="2C0350AF" w14:textId="77777777" w:rsidR="00717B21" w:rsidRPr="000025C8" w:rsidRDefault="00717B21" w:rsidP="000025C8">
            <w:pPr>
              <w:spacing w:after="0" w:line="240" w:lineRule="auto"/>
              <w:jc w:val="both"/>
              <w:rPr>
                <w:rFonts w:cstheme="minorHAnsi"/>
              </w:rPr>
            </w:pPr>
            <w:r w:rsidRPr="000025C8">
              <w:rPr>
                <w:rFonts w:cstheme="minorHAnsi"/>
              </w:rPr>
              <w:t>UND</w:t>
            </w:r>
          </w:p>
        </w:tc>
      </w:tr>
    </w:tbl>
    <w:p w14:paraId="491356E8" w14:textId="77777777" w:rsidR="00717B21" w:rsidRPr="000025C8" w:rsidRDefault="00717B21" w:rsidP="000025C8">
      <w:pPr>
        <w:spacing w:after="218" w:line="240" w:lineRule="auto"/>
        <w:ind w:left="40"/>
        <w:jc w:val="both"/>
        <w:rPr>
          <w:rFonts w:eastAsia="Calibri" w:cstheme="minorHAnsi"/>
          <w:b/>
        </w:rPr>
      </w:pPr>
    </w:p>
    <w:p w14:paraId="73BD3F5E" w14:textId="77777777" w:rsidR="000025C8" w:rsidRPr="000025C8" w:rsidRDefault="000025C8" w:rsidP="000025C8">
      <w:pPr>
        <w:spacing w:after="218" w:line="240" w:lineRule="auto"/>
        <w:ind w:left="40"/>
        <w:jc w:val="both"/>
        <w:rPr>
          <w:rFonts w:eastAsia="Calibri" w:cstheme="minorHAnsi"/>
          <w:b/>
        </w:rPr>
      </w:pPr>
    </w:p>
    <w:p w14:paraId="3E34DBD4" w14:textId="77777777" w:rsidR="000025C8" w:rsidRPr="000025C8" w:rsidRDefault="000025C8" w:rsidP="000025C8">
      <w:pPr>
        <w:spacing w:after="218" w:line="240" w:lineRule="auto"/>
        <w:ind w:left="40"/>
        <w:jc w:val="both"/>
        <w:rPr>
          <w:rFonts w:eastAsia="Calibri" w:cstheme="minorHAnsi"/>
          <w:b/>
        </w:rPr>
      </w:pPr>
    </w:p>
    <w:p w14:paraId="0CE23666" w14:textId="77777777" w:rsidR="000025C8" w:rsidRPr="000025C8" w:rsidRDefault="000025C8" w:rsidP="000025C8">
      <w:pPr>
        <w:spacing w:after="218" w:line="240" w:lineRule="auto"/>
        <w:ind w:left="40"/>
        <w:jc w:val="both"/>
        <w:rPr>
          <w:rFonts w:eastAsia="Calibri" w:cstheme="minorHAnsi"/>
          <w:b/>
        </w:rPr>
      </w:pPr>
    </w:p>
    <w:p w14:paraId="5D4DAD7C" w14:textId="77777777" w:rsidR="000025C8" w:rsidRPr="000025C8" w:rsidRDefault="000025C8" w:rsidP="000025C8">
      <w:pPr>
        <w:spacing w:after="218" w:line="240" w:lineRule="auto"/>
        <w:ind w:left="40"/>
        <w:jc w:val="both"/>
        <w:rPr>
          <w:rFonts w:eastAsia="Calibri" w:cstheme="minorHAnsi"/>
          <w:b/>
        </w:rPr>
      </w:pPr>
    </w:p>
    <w:p w14:paraId="6C3EC49A" w14:textId="221F869B" w:rsidR="00BB60C2" w:rsidRPr="000025C8" w:rsidRDefault="000025C8" w:rsidP="000025C8">
      <w:pPr>
        <w:spacing w:line="240" w:lineRule="auto"/>
        <w:ind w:left="-5"/>
        <w:jc w:val="both"/>
        <w:rPr>
          <w:rFonts w:cstheme="minorHAnsi"/>
        </w:rPr>
      </w:pPr>
      <w:r w:rsidRPr="000025C8">
        <w:rPr>
          <w:rFonts w:cstheme="minorHAnsi"/>
        </w:rPr>
        <w:t>1.1.1 em</w:t>
      </w:r>
      <w:r w:rsidR="00BB60C2" w:rsidRPr="000025C8">
        <w:rPr>
          <w:rFonts w:cstheme="minorHAnsi"/>
        </w:rPr>
        <w:t xml:space="preserve"> caso de eventual divergência entre a descrição do item do catálogo do sistema Compras.gov.br e as disposições deste Termo de Referência, prevalecem as disposições deste Termo de Referência.</w:t>
      </w:r>
    </w:p>
    <w:p w14:paraId="3F093B8F" w14:textId="77777777" w:rsidR="00BB60C2" w:rsidRPr="000025C8" w:rsidRDefault="00BB60C2" w:rsidP="000025C8">
      <w:pPr>
        <w:spacing w:line="240" w:lineRule="auto"/>
        <w:ind w:left="-5"/>
        <w:jc w:val="both"/>
        <w:rPr>
          <w:rFonts w:cstheme="minorHAnsi"/>
        </w:rPr>
      </w:pPr>
      <w:r w:rsidRPr="000025C8">
        <w:rPr>
          <w:rFonts w:cstheme="minorHAnsi"/>
        </w:rPr>
        <w:t xml:space="preserve">1.2.    Os bens objeto desta contratação são caracterizados como comuns, conforme justificativa constante do Estudo Técnico Preliminar. </w:t>
      </w:r>
    </w:p>
    <w:p w14:paraId="603EC147" w14:textId="77777777" w:rsidR="00BB60C2" w:rsidRPr="000025C8" w:rsidRDefault="00BB60C2" w:rsidP="000025C8">
      <w:pPr>
        <w:spacing w:line="240" w:lineRule="auto"/>
        <w:ind w:left="-5"/>
        <w:jc w:val="both"/>
        <w:rPr>
          <w:rFonts w:cstheme="minorHAnsi"/>
        </w:rPr>
      </w:pPr>
      <w:r w:rsidRPr="000025C8">
        <w:rPr>
          <w:rFonts w:cstheme="minorHAnsi"/>
        </w:rPr>
        <w:t>1.3.    O objeto desta contratação não se enquadra como bem de luxo, observando o disposto no artigo 20 da Lei nº 14.133, de 2021 e no Decreto estadual nº 67.985, de 2023.</w:t>
      </w:r>
    </w:p>
    <w:p w14:paraId="6289A2F2" w14:textId="51E7EFFE" w:rsidR="00BB60C2" w:rsidRPr="000025C8" w:rsidRDefault="00BB60C2" w:rsidP="000025C8">
      <w:pPr>
        <w:spacing w:line="240" w:lineRule="auto"/>
        <w:ind w:left="-5"/>
        <w:jc w:val="both"/>
        <w:rPr>
          <w:rFonts w:cstheme="minorHAnsi"/>
        </w:rPr>
      </w:pPr>
      <w:r w:rsidRPr="000025C8">
        <w:rPr>
          <w:rFonts w:cstheme="minorHAnsi"/>
        </w:rPr>
        <w:t xml:space="preserve">1.4.    </w:t>
      </w:r>
      <w:r w:rsidR="000025C8" w:rsidRPr="000025C8">
        <w:rPr>
          <w:rFonts w:cstheme="minorHAnsi"/>
        </w:rPr>
        <w:t>Contratação</w:t>
      </w:r>
      <w:r w:rsidRPr="000025C8">
        <w:rPr>
          <w:rFonts w:cstheme="minorHAnsi"/>
        </w:rPr>
        <w:t xml:space="preserve"> com os fornecedores registrados na ata será formalizada pelo órgão ou pela entidade interessada por meio de instrumento contratual ou emissão de nota de empenho de despesa</w:t>
      </w:r>
    </w:p>
    <w:p w14:paraId="553D1C2B" w14:textId="77777777" w:rsidR="00BB60C2" w:rsidRPr="000025C8" w:rsidRDefault="00BB60C2" w:rsidP="000025C8">
      <w:pPr>
        <w:spacing w:after="199" w:line="240" w:lineRule="auto"/>
        <w:ind w:left="-5"/>
        <w:jc w:val="both"/>
        <w:rPr>
          <w:rFonts w:cstheme="minorHAnsi"/>
        </w:rPr>
      </w:pPr>
      <w:r w:rsidRPr="000025C8">
        <w:rPr>
          <w:rFonts w:cstheme="minorHAnsi"/>
        </w:rPr>
        <w:t>1.5.    A vigência dos contratos decorrentes do sistema de registro de preços será estabelecida no edital, observado o disposto no art. 105 da Lei nº 14.133, de 2021;</w:t>
      </w:r>
    </w:p>
    <w:p w14:paraId="246E79EF" w14:textId="77777777" w:rsidR="00BB60C2" w:rsidRPr="000025C8" w:rsidRDefault="00BB60C2" w:rsidP="000025C8">
      <w:pPr>
        <w:spacing w:after="199" w:line="240" w:lineRule="auto"/>
        <w:ind w:left="-5"/>
        <w:jc w:val="both"/>
        <w:rPr>
          <w:rFonts w:cstheme="minorHAnsi"/>
        </w:rPr>
      </w:pPr>
      <w:r w:rsidRPr="000025C8">
        <w:rPr>
          <w:rFonts w:cstheme="minorHAnsi"/>
        </w:rPr>
        <w:t>1.6.     O prazo de vigência da ata de registro de preços será de um ano, contado do primeiro dia útil subsequente à data de divulgação no PNCP, e poderá ser prorrogado por igual período, desde que comprovado que o preço é vantajoso.</w:t>
      </w:r>
    </w:p>
    <w:p w14:paraId="3D489746" w14:textId="77777777" w:rsidR="00BB60C2" w:rsidRPr="000025C8" w:rsidRDefault="00BB60C2" w:rsidP="000025C8">
      <w:pPr>
        <w:spacing w:line="240" w:lineRule="auto"/>
        <w:ind w:left="-5"/>
        <w:jc w:val="both"/>
        <w:rPr>
          <w:rFonts w:cstheme="minorHAnsi"/>
        </w:rPr>
      </w:pPr>
      <w:r w:rsidRPr="000025C8">
        <w:rPr>
          <w:rFonts w:cstheme="minorHAnsi"/>
        </w:rPr>
        <w:t>1.7.  O contrato oferece maior detalhamento das regras que serão aplicadas em relação à vigência da contratação.</w:t>
      </w:r>
    </w:p>
    <w:p w14:paraId="24E01CEB" w14:textId="77777777" w:rsidR="00BB60C2" w:rsidRPr="000025C8" w:rsidRDefault="00BB60C2" w:rsidP="000025C8">
      <w:pPr>
        <w:spacing w:line="240" w:lineRule="auto"/>
        <w:ind w:left="-5"/>
        <w:jc w:val="both"/>
        <w:rPr>
          <w:rFonts w:cstheme="minorHAnsi"/>
        </w:rPr>
      </w:pPr>
      <w:r w:rsidRPr="000025C8">
        <w:rPr>
          <w:rFonts w:cstheme="minorHAnsi"/>
        </w:rPr>
        <w:t>Subcontratação</w:t>
      </w:r>
    </w:p>
    <w:p w14:paraId="44C21799" w14:textId="77777777" w:rsidR="00BB60C2" w:rsidRPr="000025C8" w:rsidRDefault="00BB60C2" w:rsidP="000025C8">
      <w:pPr>
        <w:spacing w:line="240" w:lineRule="auto"/>
        <w:ind w:left="-5"/>
        <w:jc w:val="both"/>
        <w:rPr>
          <w:rFonts w:cstheme="minorHAnsi"/>
        </w:rPr>
      </w:pPr>
      <w:r w:rsidRPr="000025C8">
        <w:rPr>
          <w:rFonts w:cstheme="minorHAnsi"/>
        </w:rPr>
        <w:t>1.8.    A contratada não poderá subcontratar, ceder ou transferir, total ou parcialmente, o objeto contratual.</w:t>
      </w:r>
    </w:p>
    <w:p w14:paraId="65101335" w14:textId="77777777" w:rsidR="00BB60C2" w:rsidRPr="000025C8" w:rsidRDefault="00BB60C2" w:rsidP="000025C8">
      <w:pPr>
        <w:numPr>
          <w:ilvl w:val="0"/>
          <w:numId w:val="33"/>
        </w:numPr>
        <w:spacing w:after="4" w:line="240" w:lineRule="auto"/>
        <w:ind w:hanging="210"/>
        <w:jc w:val="both"/>
        <w:rPr>
          <w:rFonts w:cstheme="minorHAnsi"/>
        </w:rPr>
      </w:pPr>
      <w:r w:rsidRPr="000025C8">
        <w:rPr>
          <w:rFonts w:cstheme="minorHAnsi"/>
        </w:rPr>
        <w:t>FUNDAMENTAÇÃO E DESCRIÇÃO DA NECESSIDADE DA CONTRATAÇÃO</w:t>
      </w:r>
    </w:p>
    <w:p w14:paraId="34BDD529" w14:textId="01A5BB2D" w:rsidR="00BB60C2" w:rsidRPr="000025C8" w:rsidRDefault="00BB60C2" w:rsidP="000025C8">
      <w:pPr>
        <w:numPr>
          <w:ilvl w:val="1"/>
          <w:numId w:val="33"/>
        </w:numPr>
        <w:spacing w:after="4" w:line="240" w:lineRule="auto"/>
        <w:ind w:hanging="10"/>
        <w:jc w:val="both"/>
        <w:rPr>
          <w:rFonts w:cstheme="minorHAnsi"/>
        </w:rPr>
      </w:pPr>
      <w:r w:rsidRPr="000025C8">
        <w:rPr>
          <w:rFonts w:cstheme="minorHAnsi"/>
        </w:rPr>
        <w:t xml:space="preserve">A Fundamentação da Contratação e de seus quantitativos encontra-se pormenorizada em </w:t>
      </w:r>
      <w:r w:rsidR="000025C8" w:rsidRPr="000025C8">
        <w:rPr>
          <w:rFonts w:cstheme="minorHAnsi"/>
        </w:rPr>
        <w:t>Tópico específico</w:t>
      </w:r>
      <w:r w:rsidRPr="000025C8">
        <w:rPr>
          <w:rFonts w:cstheme="minorHAnsi"/>
        </w:rPr>
        <w:t xml:space="preserve"> dos Estudos Técnicos Preliminares, apêndice deste Termo de Referência. </w:t>
      </w:r>
    </w:p>
    <w:p w14:paraId="71A757DD" w14:textId="7C8954B8" w:rsidR="00BB60C2" w:rsidRPr="000025C8" w:rsidRDefault="00BB60C2" w:rsidP="000025C8">
      <w:pPr>
        <w:numPr>
          <w:ilvl w:val="1"/>
          <w:numId w:val="33"/>
        </w:numPr>
        <w:spacing w:after="4" w:line="240" w:lineRule="auto"/>
        <w:ind w:hanging="10"/>
        <w:jc w:val="both"/>
        <w:rPr>
          <w:rFonts w:cstheme="minorHAnsi"/>
        </w:rPr>
      </w:pPr>
      <w:r w:rsidRPr="000025C8">
        <w:rPr>
          <w:rFonts w:cstheme="minorHAnsi"/>
        </w:rPr>
        <w:t xml:space="preserve">O objeto da contratação está previsto no Plano de Contratações Anual 2024, conforme consta </w:t>
      </w:r>
      <w:r w:rsidR="000025C8" w:rsidRPr="000025C8">
        <w:rPr>
          <w:rFonts w:cstheme="minorHAnsi"/>
        </w:rPr>
        <w:t>das informações</w:t>
      </w:r>
      <w:r w:rsidRPr="000025C8">
        <w:rPr>
          <w:rFonts w:cstheme="minorHAnsi"/>
        </w:rPr>
        <w:t xml:space="preserve"> básicas desse termo de referência.</w:t>
      </w:r>
    </w:p>
    <w:p w14:paraId="3BE2AE8C" w14:textId="77777777" w:rsidR="00BB60C2" w:rsidRPr="000025C8" w:rsidRDefault="00BB60C2" w:rsidP="000025C8">
      <w:pPr>
        <w:numPr>
          <w:ilvl w:val="0"/>
          <w:numId w:val="33"/>
        </w:numPr>
        <w:spacing w:after="4" w:line="240" w:lineRule="auto"/>
        <w:ind w:hanging="210"/>
        <w:jc w:val="both"/>
        <w:rPr>
          <w:rFonts w:cstheme="minorHAnsi"/>
        </w:rPr>
      </w:pPr>
      <w:r w:rsidRPr="000025C8">
        <w:rPr>
          <w:rFonts w:cstheme="minorHAnsi"/>
        </w:rPr>
        <w:t>Descrição da solução</w:t>
      </w:r>
    </w:p>
    <w:p w14:paraId="024F150B" w14:textId="77777777" w:rsidR="00BB60C2" w:rsidRPr="000025C8" w:rsidRDefault="00BB60C2" w:rsidP="000025C8">
      <w:pPr>
        <w:numPr>
          <w:ilvl w:val="0"/>
          <w:numId w:val="34"/>
        </w:numPr>
        <w:spacing w:after="4" w:line="240" w:lineRule="auto"/>
        <w:ind w:hanging="210"/>
        <w:jc w:val="both"/>
        <w:rPr>
          <w:rFonts w:cstheme="minorHAnsi"/>
        </w:rPr>
      </w:pPr>
      <w:r w:rsidRPr="000025C8">
        <w:rPr>
          <w:rFonts w:cstheme="minorHAnsi"/>
        </w:rPr>
        <w:t>DESCRIÇÃO DA SOLUÇÃO COMO UM TODO CONSIDERADO O CICLO DE VIDA DO OBJETO</w:t>
      </w:r>
    </w:p>
    <w:p w14:paraId="2EE6F4DB" w14:textId="7986786B" w:rsidR="00BB60C2" w:rsidRPr="000025C8" w:rsidRDefault="00BB60C2" w:rsidP="000025C8">
      <w:pPr>
        <w:numPr>
          <w:ilvl w:val="1"/>
          <w:numId w:val="34"/>
        </w:numPr>
        <w:spacing w:after="4" w:line="240" w:lineRule="auto"/>
        <w:ind w:hanging="10"/>
        <w:jc w:val="both"/>
        <w:rPr>
          <w:rFonts w:cstheme="minorHAnsi"/>
        </w:rPr>
      </w:pPr>
      <w:r w:rsidRPr="000025C8">
        <w:rPr>
          <w:rFonts w:cstheme="minorHAnsi"/>
        </w:rPr>
        <w:t xml:space="preserve">A descrição da solução como um todo encontra-se pormenorizada em tópico específico dos </w:t>
      </w:r>
      <w:r w:rsidR="000025C8" w:rsidRPr="000025C8">
        <w:rPr>
          <w:rFonts w:cstheme="minorHAnsi"/>
        </w:rPr>
        <w:t>Estudos Técnicos</w:t>
      </w:r>
      <w:r w:rsidRPr="000025C8">
        <w:rPr>
          <w:rFonts w:cstheme="minorHAnsi"/>
        </w:rPr>
        <w:t xml:space="preserve"> Preliminares, apêndice deste Termo de Referência.</w:t>
      </w:r>
    </w:p>
    <w:p w14:paraId="6D4C2F54" w14:textId="77777777" w:rsidR="00BB60C2" w:rsidRPr="000025C8" w:rsidRDefault="00BB60C2" w:rsidP="000025C8">
      <w:pPr>
        <w:spacing w:after="0" w:line="240" w:lineRule="auto"/>
        <w:jc w:val="both"/>
        <w:rPr>
          <w:rFonts w:cstheme="minorHAnsi"/>
        </w:rPr>
      </w:pPr>
      <w:r w:rsidRPr="000025C8">
        <w:rPr>
          <w:rFonts w:eastAsia="Calibri" w:cstheme="minorHAnsi"/>
          <w:b/>
        </w:rPr>
        <w:t xml:space="preserve"> </w:t>
      </w:r>
    </w:p>
    <w:p w14:paraId="1EC09C15" w14:textId="77777777" w:rsidR="00BB60C2" w:rsidRPr="000025C8" w:rsidRDefault="00BB60C2" w:rsidP="000025C8">
      <w:pPr>
        <w:numPr>
          <w:ilvl w:val="0"/>
          <w:numId w:val="34"/>
        </w:numPr>
        <w:spacing w:after="3" w:line="240" w:lineRule="auto"/>
        <w:ind w:hanging="210"/>
        <w:jc w:val="both"/>
        <w:rPr>
          <w:rFonts w:cstheme="minorHAnsi"/>
        </w:rPr>
      </w:pPr>
      <w:r w:rsidRPr="000025C8">
        <w:rPr>
          <w:rFonts w:eastAsia="Calibri" w:cstheme="minorHAnsi"/>
          <w:b/>
        </w:rPr>
        <w:t xml:space="preserve">REQUISITOS DA CONTRATAÇÃO </w:t>
      </w:r>
    </w:p>
    <w:p w14:paraId="5E30A120" w14:textId="3573B717" w:rsidR="00BB60C2" w:rsidRPr="000025C8" w:rsidRDefault="00BB60C2" w:rsidP="000025C8">
      <w:pPr>
        <w:numPr>
          <w:ilvl w:val="1"/>
          <w:numId w:val="34"/>
        </w:numPr>
        <w:spacing w:after="4" w:line="240" w:lineRule="auto"/>
        <w:ind w:hanging="10"/>
        <w:jc w:val="both"/>
        <w:rPr>
          <w:rFonts w:cstheme="minorHAnsi"/>
        </w:rPr>
      </w:pPr>
      <w:r w:rsidRPr="000025C8">
        <w:rPr>
          <w:rFonts w:cstheme="minorHAnsi"/>
        </w:rPr>
        <w:t xml:space="preserve">Comprovação de registro do objeto licitado concedido pelo órgão sanitário competente do Ministério </w:t>
      </w:r>
      <w:r w:rsidR="000025C8" w:rsidRPr="000025C8">
        <w:rPr>
          <w:rFonts w:cstheme="minorHAnsi"/>
        </w:rPr>
        <w:t>da Saúde</w:t>
      </w:r>
      <w:r w:rsidRPr="000025C8">
        <w:rPr>
          <w:rFonts w:cstheme="minorHAnsi"/>
        </w:rPr>
        <w:t xml:space="preserve"> para todos os itens de cada grupo;</w:t>
      </w:r>
    </w:p>
    <w:p w14:paraId="0AA23E1E" w14:textId="5452BADE" w:rsidR="00BB60C2" w:rsidRPr="000025C8" w:rsidRDefault="00BB60C2" w:rsidP="000025C8">
      <w:pPr>
        <w:numPr>
          <w:ilvl w:val="1"/>
          <w:numId w:val="34"/>
        </w:numPr>
        <w:spacing w:after="4" w:line="240" w:lineRule="auto"/>
        <w:ind w:hanging="10"/>
        <w:jc w:val="both"/>
        <w:rPr>
          <w:rFonts w:cstheme="minorHAnsi"/>
        </w:rPr>
      </w:pPr>
      <w:r w:rsidRPr="000025C8">
        <w:rPr>
          <w:rFonts w:cstheme="minorHAnsi"/>
        </w:rPr>
        <w:t xml:space="preserve">Estando o registro informado na alínea “a” vencido, a licitante deverá anexar cópia autenticada </w:t>
      </w:r>
      <w:r w:rsidR="000025C8" w:rsidRPr="000025C8">
        <w:rPr>
          <w:rFonts w:cstheme="minorHAnsi"/>
        </w:rPr>
        <w:t>da solicitação</w:t>
      </w:r>
      <w:r w:rsidRPr="000025C8">
        <w:rPr>
          <w:rFonts w:cstheme="minorHAnsi"/>
        </w:rPr>
        <w:t xml:space="preserve">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0D35B12F" w14:textId="37184B95" w:rsidR="00BB60C2" w:rsidRPr="000025C8" w:rsidRDefault="00BB60C2" w:rsidP="000025C8">
      <w:pPr>
        <w:spacing w:after="435" w:line="240" w:lineRule="auto"/>
        <w:ind w:left="-5"/>
        <w:jc w:val="both"/>
        <w:rPr>
          <w:rFonts w:cstheme="minorHAnsi"/>
        </w:rPr>
      </w:pPr>
      <w:r w:rsidRPr="000025C8">
        <w:rPr>
          <w:rFonts w:cstheme="minorHAnsi"/>
        </w:rPr>
        <w:t xml:space="preserve">4.4 Bula atualizada do medicamento cotado e descritivo técnico dos insumos assim como dos equipamentos fornecidos em comodato devem </w:t>
      </w:r>
      <w:r w:rsidR="00F544E0" w:rsidRPr="000025C8">
        <w:rPr>
          <w:rFonts w:cstheme="minorHAnsi"/>
        </w:rPr>
        <w:t>ser compatíveis</w:t>
      </w:r>
      <w:r w:rsidRPr="000025C8">
        <w:rPr>
          <w:rFonts w:cstheme="minorHAnsi"/>
        </w:rPr>
        <w:t xml:space="preserve"> com a registrada no Ministério da Saúde</w:t>
      </w:r>
    </w:p>
    <w:p w14:paraId="5FDB18F6" w14:textId="77777777" w:rsidR="00BB60C2" w:rsidRPr="000025C8" w:rsidRDefault="00BB60C2" w:rsidP="000025C8">
      <w:pPr>
        <w:pStyle w:val="Ttulo1"/>
        <w:spacing w:after="418" w:line="240" w:lineRule="auto"/>
        <w:ind w:left="0" w:right="77" w:firstLine="0"/>
        <w:jc w:val="both"/>
        <w:rPr>
          <w:rFonts w:asciiTheme="minorHAnsi" w:hAnsiTheme="minorHAnsi" w:cstheme="minorHAnsi"/>
          <w:sz w:val="22"/>
        </w:rPr>
      </w:pPr>
      <w:r w:rsidRPr="000025C8">
        <w:rPr>
          <w:rFonts w:asciiTheme="minorHAnsi" w:eastAsia="Arial" w:hAnsiTheme="minorHAnsi" w:cstheme="minorHAnsi"/>
          <w:sz w:val="22"/>
        </w:rPr>
        <w:t xml:space="preserve">4.5 - MEMORIAL DESCRITIVO DE CONTRASTE RADIOLÓGICO </w:t>
      </w:r>
    </w:p>
    <w:p w14:paraId="73597ABE" w14:textId="77777777" w:rsidR="00BB60C2" w:rsidRPr="000025C8" w:rsidRDefault="00BB60C2" w:rsidP="000025C8">
      <w:pPr>
        <w:spacing w:after="251" w:line="240" w:lineRule="auto"/>
        <w:ind w:left="28"/>
        <w:jc w:val="both"/>
        <w:rPr>
          <w:rFonts w:cstheme="minorHAnsi"/>
        </w:rPr>
      </w:pPr>
      <w:r w:rsidRPr="000025C8">
        <w:rPr>
          <w:rFonts w:eastAsia="Arial" w:cstheme="minorHAnsi"/>
          <w:b/>
        </w:rPr>
        <w:t>COM CESSÃO EM REGIME DE COMODATO DE BOMBAS INJETORAS.</w:t>
      </w:r>
    </w:p>
    <w:p w14:paraId="4AC6C202" w14:textId="77777777" w:rsidR="00BB60C2" w:rsidRPr="000025C8" w:rsidRDefault="00BB60C2" w:rsidP="000025C8">
      <w:pPr>
        <w:spacing w:after="271" w:line="240" w:lineRule="auto"/>
        <w:ind w:left="-5"/>
        <w:jc w:val="both"/>
        <w:rPr>
          <w:rFonts w:cstheme="minorHAnsi"/>
        </w:rPr>
      </w:pPr>
      <w:r w:rsidRPr="000025C8">
        <w:rPr>
          <w:rFonts w:eastAsia="Calibri" w:cstheme="minorHAnsi"/>
        </w:rPr>
        <w:t>O vencedor do certame deverá entregar as apresentações do contraste conforme solicitação dos Institutos;</w:t>
      </w:r>
    </w:p>
    <w:p w14:paraId="460DB1A6" w14:textId="2E3C25EB" w:rsidR="00BB60C2" w:rsidRPr="000025C8" w:rsidRDefault="00BB60C2" w:rsidP="000025C8">
      <w:pPr>
        <w:spacing w:after="202" w:line="240" w:lineRule="auto"/>
        <w:ind w:left="-5"/>
        <w:jc w:val="both"/>
        <w:rPr>
          <w:rFonts w:cstheme="minorHAnsi"/>
        </w:rPr>
      </w:pPr>
      <w:r w:rsidRPr="000025C8">
        <w:rPr>
          <w:rFonts w:eastAsia="Calibri" w:cstheme="minorHAnsi"/>
        </w:rPr>
        <w:t xml:space="preserve">O produto está sendo licitado </w:t>
      </w:r>
      <w:r w:rsidR="00F544E0" w:rsidRPr="000025C8">
        <w:rPr>
          <w:rFonts w:eastAsia="Calibri" w:cstheme="minorHAnsi"/>
        </w:rPr>
        <w:t>em 03 grupos,</w:t>
      </w:r>
      <w:r w:rsidRPr="000025C8">
        <w:rPr>
          <w:rFonts w:eastAsia="Calibri" w:cstheme="minorHAnsi"/>
        </w:rPr>
        <w:t xml:space="preserve"> porém a aquisição será </w:t>
      </w:r>
      <w:r w:rsidR="00F544E0" w:rsidRPr="000025C8">
        <w:rPr>
          <w:rFonts w:eastAsia="Calibri" w:cstheme="minorHAnsi"/>
        </w:rPr>
        <w:t>realizada</w:t>
      </w:r>
      <w:r w:rsidRPr="000025C8">
        <w:rPr>
          <w:rFonts w:eastAsia="Calibri" w:cstheme="minorHAnsi"/>
        </w:rPr>
        <w:t xml:space="preserve"> apenas do grupo que ofertar o menor valor total.</w:t>
      </w:r>
    </w:p>
    <w:p w14:paraId="16650EDD" w14:textId="77777777" w:rsidR="00BB60C2" w:rsidRPr="000025C8" w:rsidRDefault="00BB60C2" w:rsidP="000025C8">
      <w:pPr>
        <w:spacing w:after="271" w:line="240" w:lineRule="auto"/>
        <w:ind w:left="-5"/>
        <w:jc w:val="both"/>
        <w:rPr>
          <w:rFonts w:cstheme="minorHAnsi"/>
        </w:rPr>
      </w:pPr>
      <w:r w:rsidRPr="000025C8">
        <w:rPr>
          <w:rFonts w:eastAsia="Calibri" w:cstheme="minorHAnsi"/>
        </w:rPr>
        <w:t>Os preços dos insumos e do contraste deverão ser informados individualmente conforme tabela acima.</w:t>
      </w:r>
    </w:p>
    <w:p w14:paraId="3DF7FACB" w14:textId="77777777" w:rsidR="00BB60C2" w:rsidRPr="000025C8" w:rsidRDefault="00BB60C2" w:rsidP="000025C8">
      <w:pPr>
        <w:spacing w:after="275" w:line="240" w:lineRule="auto"/>
        <w:ind w:left="-5"/>
        <w:jc w:val="both"/>
        <w:rPr>
          <w:rFonts w:cstheme="minorHAnsi"/>
        </w:rPr>
      </w:pPr>
      <w:r w:rsidRPr="000025C8">
        <w:rPr>
          <w:rFonts w:eastAsia="Times New Roman" w:cstheme="minorHAnsi"/>
          <w:b/>
        </w:rPr>
        <w:t>11140051/11140089 – Contraste para Ressonância</w:t>
      </w:r>
    </w:p>
    <w:p w14:paraId="6D5D14A9" w14:textId="50DBB8FC" w:rsidR="00BB60C2" w:rsidRPr="000025C8" w:rsidRDefault="00BB60C2" w:rsidP="000025C8">
      <w:pPr>
        <w:spacing w:after="202" w:line="240" w:lineRule="auto"/>
        <w:ind w:left="-5"/>
        <w:jc w:val="both"/>
        <w:rPr>
          <w:rFonts w:cstheme="minorHAnsi"/>
        </w:rPr>
      </w:pPr>
      <w:r w:rsidRPr="000025C8">
        <w:rPr>
          <w:rFonts w:eastAsia="Times New Roman" w:cstheme="minorHAnsi"/>
          <w:b/>
        </w:rPr>
        <w:t xml:space="preserve">MEIO DE CONTRASTE PARA RESSONÂNCIA MAGNÉTICA À BASE DE GADOLINIO MACROCÍCLICO 0,5 MMOL/ML ou 1 MMOL/ML: EM FRASCO/AMPOLA 10 A 100 ML (CONFORME NECESSIDADE DO USUÁRIO) COMPATÍVEL COM O VOLUME (EM ML) NECESSÁRIO PARA UTILIZAÇÃO EM BOMBAS </w:t>
      </w:r>
      <w:r w:rsidR="000025C8" w:rsidRPr="000025C8">
        <w:rPr>
          <w:rFonts w:eastAsia="Times New Roman" w:cstheme="minorHAnsi"/>
          <w:b/>
        </w:rPr>
        <w:t>INJETORAS, CONFORME</w:t>
      </w:r>
      <w:r w:rsidRPr="000025C8">
        <w:rPr>
          <w:rFonts w:eastAsia="Times New Roman" w:cstheme="minorHAnsi"/>
          <w:b/>
        </w:rPr>
        <w:t xml:space="preserve"> MEMORIAL DESCRITIVO EXISTENTE</w:t>
      </w:r>
    </w:p>
    <w:p w14:paraId="26EE8C36" w14:textId="33C249BF" w:rsidR="00BB60C2" w:rsidRPr="000025C8" w:rsidRDefault="00BB60C2" w:rsidP="000025C8">
      <w:pPr>
        <w:spacing w:after="79" w:line="240" w:lineRule="auto"/>
        <w:jc w:val="both"/>
        <w:rPr>
          <w:rFonts w:eastAsia="Times New Roman" w:cstheme="minorHAnsi"/>
        </w:rPr>
      </w:pPr>
      <w:r w:rsidRPr="000025C8">
        <w:rPr>
          <w:rFonts w:eastAsia="Times New Roman" w:cstheme="minorHAnsi"/>
        </w:rPr>
        <w:t xml:space="preserve">O licitante vencedor deverá colocar </w:t>
      </w:r>
      <w:r w:rsidR="00FD4961" w:rsidRPr="000025C8">
        <w:rPr>
          <w:rFonts w:eastAsia="Times New Roman" w:cstheme="minorHAnsi"/>
        </w:rPr>
        <w:t>à</w:t>
      </w:r>
      <w:r w:rsidRPr="000025C8">
        <w:rPr>
          <w:rFonts w:eastAsia="Times New Roman" w:cstheme="minorHAnsi"/>
        </w:rPr>
        <w:t xml:space="preserve"> disposição do Hospital das Clínicas da FMUSP, 11 (onze) aparelhos (bombas injetoras), devendo fornecer conforme critério abaixo:</w:t>
      </w:r>
    </w:p>
    <w:p w14:paraId="18548161" w14:textId="77777777" w:rsidR="000025C8" w:rsidRPr="000025C8" w:rsidRDefault="000025C8" w:rsidP="000025C8">
      <w:pPr>
        <w:spacing w:after="79" w:line="240" w:lineRule="auto"/>
        <w:jc w:val="both"/>
        <w:rPr>
          <w:rFonts w:cstheme="minorHAnsi"/>
        </w:rPr>
      </w:pPr>
    </w:p>
    <w:p w14:paraId="2885ADFD" w14:textId="77777777" w:rsidR="00BB60C2" w:rsidRPr="000025C8" w:rsidRDefault="00BB60C2" w:rsidP="000025C8">
      <w:pPr>
        <w:spacing w:after="307" w:line="240" w:lineRule="auto"/>
        <w:ind w:left="-7"/>
        <w:jc w:val="both"/>
        <w:rPr>
          <w:rFonts w:cstheme="minorHAnsi"/>
        </w:rPr>
      </w:pPr>
      <w:r w:rsidRPr="000025C8">
        <w:rPr>
          <w:rFonts w:cstheme="minorHAnsi"/>
          <w:noProof/>
          <w:lang w:eastAsia="pt-BR"/>
        </w:rPr>
        <mc:AlternateContent>
          <mc:Choice Requires="wpg">
            <w:drawing>
              <wp:inline distT="0" distB="0" distL="0" distR="0" wp14:anchorId="5EBD7C44" wp14:editId="26551D83">
                <wp:extent cx="5667375" cy="4129533"/>
                <wp:effectExtent l="0" t="0" r="0" b="0"/>
                <wp:docPr id="22638" name="Group 22638"/>
                <wp:cNvGraphicFramePr/>
                <a:graphic xmlns:a="http://schemas.openxmlformats.org/drawingml/2006/main">
                  <a:graphicData uri="http://schemas.microsoft.com/office/word/2010/wordprocessingGroup">
                    <wpg:wgp>
                      <wpg:cNvGrpSpPr/>
                      <wpg:grpSpPr>
                        <a:xfrm>
                          <a:off x="0" y="0"/>
                          <a:ext cx="5667375" cy="4129533"/>
                          <a:chOff x="0" y="0"/>
                          <a:chExt cx="5667375" cy="4129533"/>
                        </a:xfrm>
                      </wpg:grpSpPr>
                      <wps:wsp>
                        <wps:cNvPr id="445" name="Shape 445"/>
                        <wps:cNvSpPr/>
                        <wps:spPr>
                          <a:xfrm>
                            <a:off x="0" y="271907"/>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46" name="Shape 446"/>
                        <wps:cNvSpPr/>
                        <wps:spPr>
                          <a:xfrm>
                            <a:off x="1828292" y="271907"/>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47" name="Shape 447"/>
                        <wps:cNvSpPr/>
                        <wps:spPr>
                          <a:xfrm>
                            <a:off x="0" y="752856"/>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48" name="Shape 448"/>
                        <wps:cNvSpPr/>
                        <wps:spPr>
                          <a:xfrm>
                            <a:off x="0" y="271907"/>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49" name="Shape 449"/>
                        <wps:cNvSpPr/>
                        <wps:spPr>
                          <a:xfrm>
                            <a:off x="1828292" y="271907"/>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0" name="Shape 450"/>
                        <wps:cNvSpPr/>
                        <wps:spPr>
                          <a:xfrm>
                            <a:off x="3826637" y="271907"/>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1" name="Shape 451"/>
                        <wps:cNvSpPr/>
                        <wps:spPr>
                          <a:xfrm>
                            <a:off x="1828292" y="752856"/>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2" name="Shape 452"/>
                        <wps:cNvSpPr/>
                        <wps:spPr>
                          <a:xfrm>
                            <a:off x="1828292" y="271907"/>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3" name="Shape 453"/>
                        <wps:cNvSpPr/>
                        <wps:spPr>
                          <a:xfrm>
                            <a:off x="3826637" y="271907"/>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4" name="Shape 454"/>
                        <wps:cNvSpPr/>
                        <wps:spPr>
                          <a:xfrm>
                            <a:off x="5657850" y="271907"/>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5" name="Shape 455"/>
                        <wps:cNvSpPr/>
                        <wps:spPr>
                          <a:xfrm>
                            <a:off x="3826637" y="752856"/>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6" name="Shape 456"/>
                        <wps:cNvSpPr/>
                        <wps:spPr>
                          <a:xfrm>
                            <a:off x="3826637" y="271907"/>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7" name="Shape 457"/>
                        <wps:cNvSpPr/>
                        <wps:spPr>
                          <a:xfrm>
                            <a:off x="0" y="752856"/>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8" name="Shape 458"/>
                        <wps:cNvSpPr/>
                        <wps:spPr>
                          <a:xfrm>
                            <a:off x="1828292" y="752856"/>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59" name="Shape 459"/>
                        <wps:cNvSpPr/>
                        <wps:spPr>
                          <a:xfrm>
                            <a:off x="0" y="1233932"/>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0" name="Shape 460"/>
                        <wps:cNvSpPr/>
                        <wps:spPr>
                          <a:xfrm>
                            <a:off x="0" y="752856"/>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1" name="Shape 461"/>
                        <wps:cNvSpPr/>
                        <wps:spPr>
                          <a:xfrm>
                            <a:off x="1828292" y="752856"/>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2" name="Shape 462"/>
                        <wps:cNvSpPr/>
                        <wps:spPr>
                          <a:xfrm>
                            <a:off x="3826637" y="752856"/>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3" name="Shape 463"/>
                        <wps:cNvSpPr/>
                        <wps:spPr>
                          <a:xfrm>
                            <a:off x="1828292" y="1233932"/>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4" name="Shape 464"/>
                        <wps:cNvSpPr/>
                        <wps:spPr>
                          <a:xfrm>
                            <a:off x="1828292" y="752856"/>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5" name="Shape 465"/>
                        <wps:cNvSpPr/>
                        <wps:spPr>
                          <a:xfrm>
                            <a:off x="3826637" y="752856"/>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6" name="Shape 466"/>
                        <wps:cNvSpPr/>
                        <wps:spPr>
                          <a:xfrm>
                            <a:off x="5657850" y="752856"/>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7" name="Shape 467"/>
                        <wps:cNvSpPr/>
                        <wps:spPr>
                          <a:xfrm>
                            <a:off x="3826637" y="1233932"/>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8" name="Shape 468"/>
                        <wps:cNvSpPr/>
                        <wps:spPr>
                          <a:xfrm>
                            <a:off x="3826637" y="752856"/>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9" name="Shape 469"/>
                        <wps:cNvSpPr/>
                        <wps:spPr>
                          <a:xfrm>
                            <a:off x="0" y="1233932"/>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0" name="Shape 470"/>
                        <wps:cNvSpPr/>
                        <wps:spPr>
                          <a:xfrm>
                            <a:off x="1828292" y="1233932"/>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1" name="Shape 471"/>
                        <wps:cNvSpPr/>
                        <wps:spPr>
                          <a:xfrm>
                            <a:off x="0" y="1714881"/>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2" name="Shape 472"/>
                        <wps:cNvSpPr/>
                        <wps:spPr>
                          <a:xfrm>
                            <a:off x="0" y="1233932"/>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3" name="Shape 473"/>
                        <wps:cNvSpPr/>
                        <wps:spPr>
                          <a:xfrm>
                            <a:off x="1828292" y="1233932"/>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4" name="Shape 474"/>
                        <wps:cNvSpPr/>
                        <wps:spPr>
                          <a:xfrm>
                            <a:off x="3826637" y="1233932"/>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5" name="Shape 475"/>
                        <wps:cNvSpPr/>
                        <wps:spPr>
                          <a:xfrm>
                            <a:off x="1828292" y="1714881"/>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6" name="Shape 476"/>
                        <wps:cNvSpPr/>
                        <wps:spPr>
                          <a:xfrm>
                            <a:off x="1828292" y="1233932"/>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7" name="Shape 477"/>
                        <wps:cNvSpPr/>
                        <wps:spPr>
                          <a:xfrm>
                            <a:off x="3826637" y="1233932"/>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8" name="Shape 478"/>
                        <wps:cNvSpPr/>
                        <wps:spPr>
                          <a:xfrm>
                            <a:off x="5657850" y="1233932"/>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9" name="Shape 479"/>
                        <wps:cNvSpPr/>
                        <wps:spPr>
                          <a:xfrm>
                            <a:off x="3826637" y="1714881"/>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0" name="Shape 480"/>
                        <wps:cNvSpPr/>
                        <wps:spPr>
                          <a:xfrm>
                            <a:off x="3826637" y="1233932"/>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1" name="Shape 481"/>
                        <wps:cNvSpPr/>
                        <wps:spPr>
                          <a:xfrm>
                            <a:off x="0" y="1714881"/>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2" name="Shape 482"/>
                        <wps:cNvSpPr/>
                        <wps:spPr>
                          <a:xfrm>
                            <a:off x="1828292" y="1714881"/>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3" name="Shape 483"/>
                        <wps:cNvSpPr/>
                        <wps:spPr>
                          <a:xfrm>
                            <a:off x="0" y="2195958"/>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4" name="Shape 484"/>
                        <wps:cNvSpPr/>
                        <wps:spPr>
                          <a:xfrm>
                            <a:off x="0" y="1714881"/>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5" name="Shape 485"/>
                        <wps:cNvSpPr/>
                        <wps:spPr>
                          <a:xfrm>
                            <a:off x="1828292" y="1714881"/>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6" name="Shape 486"/>
                        <wps:cNvSpPr/>
                        <wps:spPr>
                          <a:xfrm>
                            <a:off x="3826637" y="1714881"/>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7" name="Shape 487"/>
                        <wps:cNvSpPr/>
                        <wps:spPr>
                          <a:xfrm>
                            <a:off x="1828292" y="2195958"/>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8" name="Shape 488"/>
                        <wps:cNvSpPr/>
                        <wps:spPr>
                          <a:xfrm>
                            <a:off x="1828292" y="1714881"/>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9" name="Shape 489"/>
                        <wps:cNvSpPr/>
                        <wps:spPr>
                          <a:xfrm>
                            <a:off x="3826637" y="1714881"/>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0" name="Shape 490"/>
                        <wps:cNvSpPr/>
                        <wps:spPr>
                          <a:xfrm>
                            <a:off x="5657850" y="1714881"/>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1" name="Shape 491"/>
                        <wps:cNvSpPr/>
                        <wps:spPr>
                          <a:xfrm>
                            <a:off x="3826637" y="2195958"/>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2" name="Shape 492"/>
                        <wps:cNvSpPr/>
                        <wps:spPr>
                          <a:xfrm>
                            <a:off x="3826637" y="1714881"/>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3" name="Shape 493"/>
                        <wps:cNvSpPr/>
                        <wps:spPr>
                          <a:xfrm>
                            <a:off x="0" y="2195958"/>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4" name="Shape 494"/>
                        <wps:cNvSpPr/>
                        <wps:spPr>
                          <a:xfrm>
                            <a:off x="1828292" y="2195958"/>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5" name="Shape 495"/>
                        <wps:cNvSpPr/>
                        <wps:spPr>
                          <a:xfrm>
                            <a:off x="0" y="2676906"/>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6" name="Shape 496"/>
                        <wps:cNvSpPr/>
                        <wps:spPr>
                          <a:xfrm>
                            <a:off x="0" y="2195958"/>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7" name="Shape 497"/>
                        <wps:cNvSpPr/>
                        <wps:spPr>
                          <a:xfrm>
                            <a:off x="1828292" y="2195958"/>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8" name="Shape 498"/>
                        <wps:cNvSpPr/>
                        <wps:spPr>
                          <a:xfrm>
                            <a:off x="3826637" y="2195958"/>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9" name="Shape 499"/>
                        <wps:cNvSpPr/>
                        <wps:spPr>
                          <a:xfrm>
                            <a:off x="1828292" y="2676906"/>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0" name="Shape 500"/>
                        <wps:cNvSpPr/>
                        <wps:spPr>
                          <a:xfrm>
                            <a:off x="1828292" y="2195958"/>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1" name="Shape 501"/>
                        <wps:cNvSpPr/>
                        <wps:spPr>
                          <a:xfrm>
                            <a:off x="3826637" y="2195958"/>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2" name="Shape 502"/>
                        <wps:cNvSpPr/>
                        <wps:spPr>
                          <a:xfrm>
                            <a:off x="5657850" y="2195958"/>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3" name="Shape 503"/>
                        <wps:cNvSpPr/>
                        <wps:spPr>
                          <a:xfrm>
                            <a:off x="3826637" y="2676906"/>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4" name="Shape 504"/>
                        <wps:cNvSpPr/>
                        <wps:spPr>
                          <a:xfrm>
                            <a:off x="3826637" y="2195958"/>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5" name="Shape 505"/>
                        <wps:cNvSpPr/>
                        <wps:spPr>
                          <a:xfrm>
                            <a:off x="0" y="2676906"/>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6" name="Shape 506"/>
                        <wps:cNvSpPr/>
                        <wps:spPr>
                          <a:xfrm>
                            <a:off x="1828292" y="2676906"/>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7" name="Shape 507"/>
                        <wps:cNvSpPr/>
                        <wps:spPr>
                          <a:xfrm>
                            <a:off x="0" y="3157983"/>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8" name="Shape 508"/>
                        <wps:cNvSpPr/>
                        <wps:spPr>
                          <a:xfrm>
                            <a:off x="0" y="2676906"/>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9" name="Shape 509"/>
                        <wps:cNvSpPr/>
                        <wps:spPr>
                          <a:xfrm>
                            <a:off x="1828292" y="2676906"/>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0" name="Shape 510"/>
                        <wps:cNvSpPr/>
                        <wps:spPr>
                          <a:xfrm>
                            <a:off x="3826637" y="2676906"/>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1" name="Shape 511"/>
                        <wps:cNvSpPr/>
                        <wps:spPr>
                          <a:xfrm>
                            <a:off x="1828292" y="3157983"/>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2" name="Shape 512"/>
                        <wps:cNvSpPr/>
                        <wps:spPr>
                          <a:xfrm>
                            <a:off x="1828292" y="2676906"/>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3" name="Shape 513"/>
                        <wps:cNvSpPr/>
                        <wps:spPr>
                          <a:xfrm>
                            <a:off x="3826637" y="2676906"/>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4" name="Shape 514"/>
                        <wps:cNvSpPr/>
                        <wps:spPr>
                          <a:xfrm>
                            <a:off x="5657850" y="2676906"/>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5" name="Shape 515"/>
                        <wps:cNvSpPr/>
                        <wps:spPr>
                          <a:xfrm>
                            <a:off x="3826637" y="3157983"/>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6" name="Shape 516"/>
                        <wps:cNvSpPr/>
                        <wps:spPr>
                          <a:xfrm>
                            <a:off x="3826637" y="2676906"/>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7" name="Shape 517"/>
                        <wps:cNvSpPr/>
                        <wps:spPr>
                          <a:xfrm>
                            <a:off x="0" y="3157983"/>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8" name="Shape 518"/>
                        <wps:cNvSpPr/>
                        <wps:spPr>
                          <a:xfrm>
                            <a:off x="1828292" y="3157983"/>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9" name="Shape 519"/>
                        <wps:cNvSpPr/>
                        <wps:spPr>
                          <a:xfrm>
                            <a:off x="0" y="3638931"/>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0" name="Shape 520"/>
                        <wps:cNvSpPr/>
                        <wps:spPr>
                          <a:xfrm>
                            <a:off x="0" y="3157983"/>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1" name="Shape 521"/>
                        <wps:cNvSpPr/>
                        <wps:spPr>
                          <a:xfrm>
                            <a:off x="1828292" y="3157983"/>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2" name="Shape 522"/>
                        <wps:cNvSpPr/>
                        <wps:spPr>
                          <a:xfrm>
                            <a:off x="3826637" y="3157983"/>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3" name="Shape 523"/>
                        <wps:cNvSpPr/>
                        <wps:spPr>
                          <a:xfrm>
                            <a:off x="1828292" y="3638931"/>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4" name="Shape 524"/>
                        <wps:cNvSpPr/>
                        <wps:spPr>
                          <a:xfrm>
                            <a:off x="1828292" y="3157983"/>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5" name="Shape 525"/>
                        <wps:cNvSpPr/>
                        <wps:spPr>
                          <a:xfrm>
                            <a:off x="3826637" y="3157983"/>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6" name="Shape 526"/>
                        <wps:cNvSpPr/>
                        <wps:spPr>
                          <a:xfrm>
                            <a:off x="5657850" y="3157983"/>
                            <a:ext cx="9525" cy="490474"/>
                          </a:xfrm>
                          <a:custGeom>
                            <a:avLst/>
                            <a:gdLst/>
                            <a:ahLst/>
                            <a:cxnLst/>
                            <a:rect l="0" t="0" r="0" b="0"/>
                            <a:pathLst>
                              <a:path w="9525" h="490474">
                                <a:moveTo>
                                  <a:pt x="9525" y="0"/>
                                </a:moveTo>
                                <a:lnTo>
                                  <a:pt x="9525" y="490474"/>
                                </a:lnTo>
                                <a:lnTo>
                                  <a:pt x="0" y="48094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7" name="Shape 527"/>
                        <wps:cNvSpPr/>
                        <wps:spPr>
                          <a:xfrm>
                            <a:off x="3826637" y="3638931"/>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8" name="Shape 528"/>
                        <wps:cNvSpPr/>
                        <wps:spPr>
                          <a:xfrm>
                            <a:off x="3826637" y="3157983"/>
                            <a:ext cx="9525" cy="490474"/>
                          </a:xfrm>
                          <a:custGeom>
                            <a:avLst/>
                            <a:gdLst/>
                            <a:ahLst/>
                            <a:cxnLst/>
                            <a:rect l="0" t="0" r="0" b="0"/>
                            <a:pathLst>
                              <a:path w="9525" h="490474">
                                <a:moveTo>
                                  <a:pt x="0" y="0"/>
                                </a:moveTo>
                                <a:lnTo>
                                  <a:pt x="9525" y="9525"/>
                                </a:lnTo>
                                <a:lnTo>
                                  <a:pt x="9525" y="480949"/>
                                </a:lnTo>
                                <a:lnTo>
                                  <a:pt x="0" y="49047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9" name="Shape 529"/>
                        <wps:cNvSpPr/>
                        <wps:spPr>
                          <a:xfrm>
                            <a:off x="0" y="3638931"/>
                            <a:ext cx="1837817" cy="9525"/>
                          </a:xfrm>
                          <a:custGeom>
                            <a:avLst/>
                            <a:gdLst/>
                            <a:ahLst/>
                            <a:cxnLst/>
                            <a:rect l="0" t="0" r="0" b="0"/>
                            <a:pathLst>
                              <a:path w="1837817" h="9525">
                                <a:moveTo>
                                  <a:pt x="0" y="0"/>
                                </a:moveTo>
                                <a:lnTo>
                                  <a:pt x="1837817" y="0"/>
                                </a:lnTo>
                                <a:lnTo>
                                  <a:pt x="1828292"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0" name="Shape 530"/>
                        <wps:cNvSpPr/>
                        <wps:spPr>
                          <a:xfrm>
                            <a:off x="1828292" y="3638931"/>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1" name="Shape 531"/>
                        <wps:cNvSpPr/>
                        <wps:spPr>
                          <a:xfrm>
                            <a:off x="0" y="4120008"/>
                            <a:ext cx="1837817" cy="9525"/>
                          </a:xfrm>
                          <a:custGeom>
                            <a:avLst/>
                            <a:gdLst/>
                            <a:ahLst/>
                            <a:cxnLst/>
                            <a:rect l="0" t="0" r="0" b="0"/>
                            <a:pathLst>
                              <a:path w="1837817" h="9525">
                                <a:moveTo>
                                  <a:pt x="9525" y="0"/>
                                </a:moveTo>
                                <a:lnTo>
                                  <a:pt x="1828292" y="0"/>
                                </a:lnTo>
                                <a:lnTo>
                                  <a:pt x="1837817"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2" name="Shape 532"/>
                        <wps:cNvSpPr/>
                        <wps:spPr>
                          <a:xfrm>
                            <a:off x="0" y="3638931"/>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3" name="Shape 533"/>
                        <wps:cNvSpPr/>
                        <wps:spPr>
                          <a:xfrm>
                            <a:off x="1828292" y="3638931"/>
                            <a:ext cx="2007870" cy="9525"/>
                          </a:xfrm>
                          <a:custGeom>
                            <a:avLst/>
                            <a:gdLst/>
                            <a:ahLst/>
                            <a:cxnLst/>
                            <a:rect l="0" t="0" r="0" b="0"/>
                            <a:pathLst>
                              <a:path w="2007870" h="9525">
                                <a:moveTo>
                                  <a:pt x="0" y="0"/>
                                </a:moveTo>
                                <a:lnTo>
                                  <a:pt x="2007870" y="0"/>
                                </a:lnTo>
                                <a:lnTo>
                                  <a:pt x="199834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4" name="Shape 534"/>
                        <wps:cNvSpPr/>
                        <wps:spPr>
                          <a:xfrm>
                            <a:off x="3826637" y="3638931"/>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5" name="Shape 535"/>
                        <wps:cNvSpPr/>
                        <wps:spPr>
                          <a:xfrm>
                            <a:off x="1828292" y="4120008"/>
                            <a:ext cx="2007870" cy="9525"/>
                          </a:xfrm>
                          <a:custGeom>
                            <a:avLst/>
                            <a:gdLst/>
                            <a:ahLst/>
                            <a:cxnLst/>
                            <a:rect l="0" t="0" r="0" b="0"/>
                            <a:pathLst>
                              <a:path w="2007870" h="9525">
                                <a:moveTo>
                                  <a:pt x="9525" y="0"/>
                                </a:moveTo>
                                <a:lnTo>
                                  <a:pt x="1998345" y="0"/>
                                </a:lnTo>
                                <a:lnTo>
                                  <a:pt x="200787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6" name="Shape 536"/>
                        <wps:cNvSpPr/>
                        <wps:spPr>
                          <a:xfrm>
                            <a:off x="1828292" y="3638931"/>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7" name="Shape 537"/>
                        <wps:cNvSpPr/>
                        <wps:spPr>
                          <a:xfrm>
                            <a:off x="3826637" y="3638931"/>
                            <a:ext cx="1840738" cy="9525"/>
                          </a:xfrm>
                          <a:custGeom>
                            <a:avLst/>
                            <a:gdLst/>
                            <a:ahLst/>
                            <a:cxnLst/>
                            <a:rect l="0" t="0" r="0" b="0"/>
                            <a:pathLst>
                              <a:path w="1840738" h="9525">
                                <a:moveTo>
                                  <a:pt x="0" y="0"/>
                                </a:moveTo>
                                <a:lnTo>
                                  <a:pt x="1840738" y="0"/>
                                </a:lnTo>
                                <a:lnTo>
                                  <a:pt x="1831213"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8" name="Shape 538"/>
                        <wps:cNvSpPr/>
                        <wps:spPr>
                          <a:xfrm>
                            <a:off x="5657850" y="3638931"/>
                            <a:ext cx="9525" cy="490601"/>
                          </a:xfrm>
                          <a:custGeom>
                            <a:avLst/>
                            <a:gdLst/>
                            <a:ahLst/>
                            <a:cxnLst/>
                            <a:rect l="0" t="0" r="0" b="0"/>
                            <a:pathLst>
                              <a:path w="9525" h="490601">
                                <a:moveTo>
                                  <a:pt x="9525" y="0"/>
                                </a:moveTo>
                                <a:lnTo>
                                  <a:pt x="9525" y="490601"/>
                                </a:lnTo>
                                <a:lnTo>
                                  <a:pt x="0" y="481076"/>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39" name="Shape 539"/>
                        <wps:cNvSpPr/>
                        <wps:spPr>
                          <a:xfrm>
                            <a:off x="3826637" y="4120008"/>
                            <a:ext cx="1840738" cy="9525"/>
                          </a:xfrm>
                          <a:custGeom>
                            <a:avLst/>
                            <a:gdLst/>
                            <a:ahLst/>
                            <a:cxnLst/>
                            <a:rect l="0" t="0" r="0" b="0"/>
                            <a:pathLst>
                              <a:path w="1840738" h="9525">
                                <a:moveTo>
                                  <a:pt x="9525" y="0"/>
                                </a:moveTo>
                                <a:lnTo>
                                  <a:pt x="1831213" y="0"/>
                                </a:lnTo>
                                <a:lnTo>
                                  <a:pt x="1840738"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0" name="Shape 540"/>
                        <wps:cNvSpPr/>
                        <wps:spPr>
                          <a:xfrm>
                            <a:off x="3826637" y="3638931"/>
                            <a:ext cx="9525" cy="490601"/>
                          </a:xfrm>
                          <a:custGeom>
                            <a:avLst/>
                            <a:gdLst/>
                            <a:ahLst/>
                            <a:cxnLst/>
                            <a:rect l="0" t="0" r="0" b="0"/>
                            <a:pathLst>
                              <a:path w="9525" h="490601">
                                <a:moveTo>
                                  <a:pt x="0" y="0"/>
                                </a:moveTo>
                                <a:lnTo>
                                  <a:pt x="9525" y="9525"/>
                                </a:lnTo>
                                <a:lnTo>
                                  <a:pt x="9525" y="481076"/>
                                </a:lnTo>
                                <a:lnTo>
                                  <a:pt x="0" y="49060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6" name="Rectangle 556"/>
                        <wps:cNvSpPr/>
                        <wps:spPr>
                          <a:xfrm>
                            <a:off x="385699" y="0"/>
                            <a:ext cx="76010" cy="168349"/>
                          </a:xfrm>
                          <a:prstGeom prst="rect">
                            <a:avLst/>
                          </a:prstGeom>
                          <a:ln>
                            <a:noFill/>
                          </a:ln>
                        </wps:spPr>
                        <wps:txbx>
                          <w:txbxContent>
                            <w:p w14:paraId="261F0525" w14:textId="77777777" w:rsidR="00430480" w:rsidRDefault="00430480" w:rsidP="00BB60C2">
                              <w:r>
                                <w:rPr>
                                  <w:w w:val="98"/>
                                  <w:sz w:val="18"/>
                                </w:rPr>
                                <w:t>1</w:t>
                              </w:r>
                            </w:p>
                          </w:txbxContent>
                        </wps:txbx>
                        <wps:bodyPr horzOverflow="overflow" vert="horz" lIns="0" tIns="0" rIns="0" bIns="0" rtlCol="0">
                          <a:noAutofit/>
                        </wps:bodyPr>
                      </wps:wsp>
                      <wps:wsp>
                        <wps:cNvPr id="557" name="Rectangle 557"/>
                        <wps:cNvSpPr/>
                        <wps:spPr>
                          <a:xfrm>
                            <a:off x="442849" y="0"/>
                            <a:ext cx="76010" cy="168349"/>
                          </a:xfrm>
                          <a:prstGeom prst="rect">
                            <a:avLst/>
                          </a:prstGeom>
                          <a:ln>
                            <a:noFill/>
                          </a:ln>
                        </wps:spPr>
                        <wps:txbx>
                          <w:txbxContent>
                            <w:p w14:paraId="3A7FE8F6" w14:textId="77777777" w:rsidR="00430480" w:rsidRDefault="00430480" w:rsidP="00BB60C2">
                              <w:r>
                                <w:rPr>
                                  <w:w w:val="102"/>
                                  <w:sz w:val="18"/>
                                </w:rPr>
                                <w:t>.</w:t>
                              </w:r>
                              <w:r>
                                <w:rPr>
                                  <w:spacing w:val="4"/>
                                  <w:w w:val="102"/>
                                  <w:sz w:val="18"/>
                                </w:rPr>
                                <w:t xml:space="preserve"> </w:t>
                              </w:r>
                            </w:p>
                          </w:txbxContent>
                        </wps:txbx>
                        <wps:bodyPr horzOverflow="overflow" vert="horz" lIns="0" tIns="0" rIns="0" bIns="0" rtlCol="0">
                          <a:noAutofit/>
                        </wps:bodyPr>
                      </wps:wsp>
                      <wps:wsp>
                        <wps:cNvPr id="558" name="Rectangle 558"/>
                        <wps:cNvSpPr/>
                        <wps:spPr>
                          <a:xfrm>
                            <a:off x="499999" y="23788"/>
                            <a:ext cx="3083249" cy="136817"/>
                          </a:xfrm>
                          <a:prstGeom prst="rect">
                            <a:avLst/>
                          </a:prstGeom>
                          <a:ln>
                            <a:noFill/>
                          </a:ln>
                        </wps:spPr>
                        <wps:txbx>
                          <w:txbxContent>
                            <w:p w14:paraId="4F76E348" w14:textId="77777777" w:rsidR="00430480" w:rsidRDefault="00430480" w:rsidP="00BB60C2">
                              <w:r>
                                <w:rPr>
                                  <w:rFonts w:ascii="Times New Roman" w:eastAsia="Times New Roman" w:hAnsi="Times New Roman" w:cs="Times New Roman"/>
                                  <w:b/>
                                  <w:i/>
                                  <w:sz w:val="18"/>
                                </w:rPr>
                                <w:t xml:space="preserve">  DISTRIBUIÇÃO DAS  BOMBAS INJETORAS</w:t>
                              </w:r>
                            </w:p>
                          </w:txbxContent>
                        </wps:txbx>
                        <wps:bodyPr horzOverflow="overflow" vert="horz" lIns="0" tIns="0" rIns="0" bIns="0" rtlCol="0">
                          <a:noAutofit/>
                        </wps:bodyPr>
                      </wps:wsp>
                      <wps:wsp>
                        <wps:cNvPr id="559" name="Rectangle 559"/>
                        <wps:cNvSpPr/>
                        <wps:spPr>
                          <a:xfrm>
                            <a:off x="19050" y="490513"/>
                            <a:ext cx="616589" cy="136817"/>
                          </a:xfrm>
                          <a:prstGeom prst="rect">
                            <a:avLst/>
                          </a:prstGeom>
                          <a:ln>
                            <a:noFill/>
                          </a:ln>
                        </wps:spPr>
                        <wps:txbx>
                          <w:txbxContent>
                            <w:p w14:paraId="7E0F819B" w14:textId="77777777" w:rsidR="00430480" w:rsidRDefault="00430480" w:rsidP="00BB60C2">
                              <w:r>
                                <w:rPr>
                                  <w:rFonts w:ascii="Times New Roman" w:eastAsia="Times New Roman" w:hAnsi="Times New Roman" w:cs="Times New Roman"/>
                                  <w:b/>
                                  <w:sz w:val="18"/>
                                </w:rPr>
                                <w:t>Institutos</w:t>
                              </w:r>
                            </w:p>
                          </w:txbxContent>
                        </wps:txbx>
                        <wps:bodyPr horzOverflow="overflow" vert="horz" lIns="0" tIns="0" rIns="0" bIns="0" rtlCol="0">
                          <a:noAutofit/>
                        </wps:bodyPr>
                      </wps:wsp>
                      <wps:wsp>
                        <wps:cNvPr id="560" name="Rectangle 560"/>
                        <wps:cNvSpPr/>
                        <wps:spPr>
                          <a:xfrm>
                            <a:off x="1847342" y="490513"/>
                            <a:ext cx="540428" cy="136817"/>
                          </a:xfrm>
                          <a:prstGeom prst="rect">
                            <a:avLst/>
                          </a:prstGeom>
                          <a:ln>
                            <a:noFill/>
                          </a:ln>
                        </wps:spPr>
                        <wps:txbx>
                          <w:txbxContent>
                            <w:p w14:paraId="0043D150" w14:textId="77777777" w:rsidR="00430480" w:rsidRDefault="00430480" w:rsidP="00BB60C2">
                              <w:r>
                                <w:rPr>
                                  <w:rFonts w:ascii="Times New Roman" w:eastAsia="Times New Roman" w:hAnsi="Times New Roman" w:cs="Times New Roman"/>
                                  <w:b/>
                                  <w:sz w:val="18"/>
                                </w:rPr>
                                <w:t>Serviços</w:t>
                              </w:r>
                            </w:p>
                          </w:txbxContent>
                        </wps:txbx>
                        <wps:bodyPr horzOverflow="overflow" vert="horz" lIns="0" tIns="0" rIns="0" bIns="0" rtlCol="0">
                          <a:noAutofit/>
                        </wps:bodyPr>
                      </wps:wsp>
                      <wps:wsp>
                        <wps:cNvPr id="561" name="Rectangle 561"/>
                        <wps:cNvSpPr/>
                        <wps:spPr>
                          <a:xfrm>
                            <a:off x="3845687" y="490513"/>
                            <a:ext cx="827896" cy="136817"/>
                          </a:xfrm>
                          <a:prstGeom prst="rect">
                            <a:avLst/>
                          </a:prstGeom>
                          <a:ln>
                            <a:noFill/>
                          </a:ln>
                        </wps:spPr>
                        <wps:txbx>
                          <w:txbxContent>
                            <w:p w14:paraId="53582236" w14:textId="77777777" w:rsidR="00430480" w:rsidRDefault="00430480" w:rsidP="00BB60C2">
                              <w:r>
                                <w:rPr>
                                  <w:rFonts w:ascii="Times New Roman" w:eastAsia="Times New Roman" w:hAnsi="Times New Roman" w:cs="Times New Roman"/>
                                  <w:b/>
                                  <w:sz w:val="18"/>
                                </w:rPr>
                                <w:t>Quantidades</w:t>
                              </w:r>
                            </w:p>
                          </w:txbxContent>
                        </wps:txbx>
                        <wps:bodyPr horzOverflow="overflow" vert="horz" lIns="0" tIns="0" rIns="0" bIns="0" rtlCol="0">
                          <a:noAutofit/>
                        </wps:bodyPr>
                      </wps:wsp>
                      <wps:wsp>
                        <wps:cNvPr id="562" name="Rectangle 562"/>
                        <wps:cNvSpPr/>
                        <wps:spPr>
                          <a:xfrm>
                            <a:off x="19050" y="971462"/>
                            <a:ext cx="1393558" cy="136817"/>
                          </a:xfrm>
                          <a:prstGeom prst="rect">
                            <a:avLst/>
                          </a:prstGeom>
                          <a:ln>
                            <a:noFill/>
                          </a:ln>
                        </wps:spPr>
                        <wps:txbx>
                          <w:txbxContent>
                            <w:p w14:paraId="6C2300CE" w14:textId="77777777" w:rsidR="00430480" w:rsidRDefault="00430480" w:rsidP="00BB60C2">
                              <w:r>
                                <w:rPr>
                                  <w:rFonts w:ascii="Times New Roman" w:eastAsia="Times New Roman" w:hAnsi="Times New Roman" w:cs="Times New Roman"/>
                                  <w:sz w:val="18"/>
                                </w:rPr>
                                <w:t>Instituto de Radiologia</w:t>
                              </w:r>
                            </w:p>
                          </w:txbxContent>
                        </wps:txbx>
                        <wps:bodyPr horzOverflow="overflow" vert="horz" lIns="0" tIns="0" rIns="0" bIns="0" rtlCol="0">
                          <a:noAutofit/>
                        </wps:bodyPr>
                      </wps:wsp>
                      <wps:wsp>
                        <wps:cNvPr id="563" name="Rectangle 563"/>
                        <wps:cNvSpPr/>
                        <wps:spPr>
                          <a:xfrm>
                            <a:off x="1847342" y="971462"/>
                            <a:ext cx="1439620" cy="136817"/>
                          </a:xfrm>
                          <a:prstGeom prst="rect">
                            <a:avLst/>
                          </a:prstGeom>
                          <a:ln>
                            <a:noFill/>
                          </a:ln>
                        </wps:spPr>
                        <wps:txbx>
                          <w:txbxContent>
                            <w:p w14:paraId="37B680DE" w14:textId="77777777" w:rsidR="00430480" w:rsidRDefault="00430480" w:rsidP="00BB60C2">
                              <w:r>
                                <w:rPr>
                                  <w:rFonts w:ascii="Times New Roman" w:eastAsia="Times New Roman" w:hAnsi="Times New Roman" w:cs="Times New Roman"/>
                                  <w:sz w:val="18"/>
                                </w:rPr>
                                <w:t>Ressonância Magnética</w:t>
                              </w:r>
                            </w:p>
                          </w:txbxContent>
                        </wps:txbx>
                        <wps:bodyPr horzOverflow="overflow" vert="horz" lIns="0" tIns="0" rIns="0" bIns="0" rtlCol="0">
                          <a:noAutofit/>
                        </wps:bodyPr>
                      </wps:wsp>
                      <wps:wsp>
                        <wps:cNvPr id="21149" name="Rectangle 21149"/>
                        <wps:cNvSpPr/>
                        <wps:spPr>
                          <a:xfrm>
                            <a:off x="3959987" y="971462"/>
                            <a:ext cx="877910" cy="136817"/>
                          </a:xfrm>
                          <a:prstGeom prst="rect">
                            <a:avLst/>
                          </a:prstGeom>
                          <a:ln>
                            <a:noFill/>
                          </a:ln>
                        </wps:spPr>
                        <wps:txbx>
                          <w:txbxContent>
                            <w:p w14:paraId="4ED40AEF" w14:textId="77777777" w:rsidR="00430480" w:rsidRDefault="00430480" w:rsidP="00BB60C2">
                              <w:r>
                                <w:rPr>
                                  <w:rFonts w:ascii="Times New Roman" w:eastAsia="Times New Roman" w:hAnsi="Times New Roman" w:cs="Times New Roman"/>
                                  <w:sz w:val="18"/>
                                </w:rPr>
                                <w:t xml:space="preserve"> (dupla cabeça</w:t>
                              </w:r>
                            </w:p>
                          </w:txbxContent>
                        </wps:txbx>
                        <wps:bodyPr horzOverflow="overflow" vert="horz" lIns="0" tIns="0" rIns="0" bIns="0" rtlCol="0">
                          <a:noAutofit/>
                        </wps:bodyPr>
                      </wps:wsp>
                      <wps:wsp>
                        <wps:cNvPr id="21147" name="Rectangle 21147"/>
                        <wps:cNvSpPr/>
                        <wps:spPr>
                          <a:xfrm>
                            <a:off x="3845687" y="971462"/>
                            <a:ext cx="152019" cy="136817"/>
                          </a:xfrm>
                          <a:prstGeom prst="rect">
                            <a:avLst/>
                          </a:prstGeom>
                          <a:ln>
                            <a:noFill/>
                          </a:ln>
                        </wps:spPr>
                        <wps:txbx>
                          <w:txbxContent>
                            <w:p w14:paraId="1C3598B0" w14:textId="77777777" w:rsidR="00430480" w:rsidRDefault="00430480" w:rsidP="00BB60C2">
                              <w:r>
                                <w:rPr>
                                  <w:rFonts w:ascii="Times New Roman" w:eastAsia="Times New Roman" w:hAnsi="Times New Roman" w:cs="Times New Roman"/>
                                  <w:sz w:val="18"/>
                                </w:rPr>
                                <w:t>05</w:t>
                              </w:r>
                            </w:p>
                          </w:txbxContent>
                        </wps:txbx>
                        <wps:bodyPr horzOverflow="overflow" vert="horz" lIns="0" tIns="0" rIns="0" bIns="0" rtlCol="0">
                          <a:noAutofit/>
                        </wps:bodyPr>
                      </wps:wsp>
                      <wps:wsp>
                        <wps:cNvPr id="21148" name="Rectangle 21148"/>
                        <wps:cNvSpPr/>
                        <wps:spPr>
                          <a:xfrm>
                            <a:off x="4620070" y="971462"/>
                            <a:ext cx="50622" cy="136817"/>
                          </a:xfrm>
                          <a:prstGeom prst="rect">
                            <a:avLst/>
                          </a:prstGeom>
                          <a:ln>
                            <a:noFill/>
                          </a:ln>
                        </wps:spPr>
                        <wps:txbx>
                          <w:txbxContent>
                            <w:p w14:paraId="68B14209" w14:textId="77777777" w:rsidR="00430480" w:rsidRDefault="00430480" w:rsidP="00BB60C2">
                              <w:r>
                                <w:rPr>
                                  <w:rFonts w:ascii="Times New Roman" w:eastAsia="Times New Roman" w:hAnsi="Times New Roman" w:cs="Times New Roman"/>
                                  <w:sz w:val="18"/>
                                </w:rPr>
                                <w:t>)</w:t>
                              </w:r>
                            </w:p>
                          </w:txbxContent>
                        </wps:txbx>
                        <wps:bodyPr horzOverflow="overflow" vert="horz" lIns="0" tIns="0" rIns="0" bIns="0" rtlCol="0">
                          <a:noAutofit/>
                        </wps:bodyPr>
                      </wps:wsp>
                      <wps:wsp>
                        <wps:cNvPr id="565" name="Rectangle 565"/>
                        <wps:cNvSpPr/>
                        <wps:spPr>
                          <a:xfrm>
                            <a:off x="19050" y="1452538"/>
                            <a:ext cx="1393558" cy="136817"/>
                          </a:xfrm>
                          <a:prstGeom prst="rect">
                            <a:avLst/>
                          </a:prstGeom>
                          <a:ln>
                            <a:noFill/>
                          </a:ln>
                        </wps:spPr>
                        <wps:txbx>
                          <w:txbxContent>
                            <w:p w14:paraId="5AA991B8" w14:textId="77777777" w:rsidR="00430480" w:rsidRDefault="00430480" w:rsidP="00BB60C2">
                              <w:r>
                                <w:rPr>
                                  <w:rFonts w:ascii="Times New Roman" w:eastAsia="Times New Roman" w:hAnsi="Times New Roman" w:cs="Times New Roman"/>
                                  <w:sz w:val="18"/>
                                </w:rPr>
                                <w:t>Instituto de Radiologia</w:t>
                              </w:r>
                            </w:p>
                          </w:txbxContent>
                        </wps:txbx>
                        <wps:bodyPr horzOverflow="overflow" vert="horz" lIns="0" tIns="0" rIns="0" bIns="0" rtlCol="0">
                          <a:noAutofit/>
                        </wps:bodyPr>
                      </wps:wsp>
                      <wps:wsp>
                        <wps:cNvPr id="566" name="Rectangle 566"/>
                        <wps:cNvSpPr/>
                        <wps:spPr>
                          <a:xfrm>
                            <a:off x="1847342" y="1452538"/>
                            <a:ext cx="1143943" cy="136817"/>
                          </a:xfrm>
                          <a:prstGeom prst="rect">
                            <a:avLst/>
                          </a:prstGeom>
                          <a:ln>
                            <a:noFill/>
                          </a:ln>
                        </wps:spPr>
                        <wps:txbx>
                          <w:txbxContent>
                            <w:p w14:paraId="0B5DEE97" w14:textId="77777777" w:rsidR="00430480" w:rsidRDefault="00430480" w:rsidP="00BB60C2">
                              <w:r>
                                <w:rPr>
                                  <w:rFonts w:ascii="Times New Roman" w:eastAsia="Times New Roman" w:hAnsi="Times New Roman" w:cs="Times New Roman"/>
                                  <w:sz w:val="18"/>
                                </w:rPr>
                                <w:t>Medicina Nuclear)</w:t>
                              </w:r>
                            </w:p>
                          </w:txbxContent>
                        </wps:txbx>
                        <wps:bodyPr horzOverflow="overflow" vert="horz" lIns="0" tIns="0" rIns="0" bIns="0" rtlCol="0">
                          <a:noAutofit/>
                        </wps:bodyPr>
                      </wps:wsp>
                      <wps:wsp>
                        <wps:cNvPr id="21155" name="Rectangle 21155"/>
                        <wps:cNvSpPr/>
                        <wps:spPr>
                          <a:xfrm>
                            <a:off x="3959987" y="1452538"/>
                            <a:ext cx="877910" cy="136817"/>
                          </a:xfrm>
                          <a:prstGeom prst="rect">
                            <a:avLst/>
                          </a:prstGeom>
                          <a:ln>
                            <a:noFill/>
                          </a:ln>
                        </wps:spPr>
                        <wps:txbx>
                          <w:txbxContent>
                            <w:p w14:paraId="0B5BC1E2" w14:textId="77777777" w:rsidR="00430480" w:rsidRDefault="00430480" w:rsidP="00BB60C2">
                              <w:r>
                                <w:rPr>
                                  <w:rFonts w:ascii="Times New Roman" w:eastAsia="Times New Roman" w:hAnsi="Times New Roman" w:cs="Times New Roman"/>
                                  <w:sz w:val="18"/>
                                </w:rPr>
                                <w:t xml:space="preserve"> (dupla cabeça</w:t>
                              </w:r>
                            </w:p>
                          </w:txbxContent>
                        </wps:txbx>
                        <wps:bodyPr horzOverflow="overflow" vert="horz" lIns="0" tIns="0" rIns="0" bIns="0" rtlCol="0">
                          <a:noAutofit/>
                        </wps:bodyPr>
                      </wps:wsp>
                      <wps:wsp>
                        <wps:cNvPr id="21154" name="Rectangle 21154"/>
                        <wps:cNvSpPr/>
                        <wps:spPr>
                          <a:xfrm>
                            <a:off x="4620070" y="1452538"/>
                            <a:ext cx="50622" cy="136817"/>
                          </a:xfrm>
                          <a:prstGeom prst="rect">
                            <a:avLst/>
                          </a:prstGeom>
                          <a:ln>
                            <a:noFill/>
                          </a:ln>
                        </wps:spPr>
                        <wps:txbx>
                          <w:txbxContent>
                            <w:p w14:paraId="0E4E9C18" w14:textId="77777777" w:rsidR="00430480" w:rsidRDefault="00430480" w:rsidP="00BB60C2">
                              <w:r>
                                <w:rPr>
                                  <w:rFonts w:ascii="Times New Roman" w:eastAsia="Times New Roman" w:hAnsi="Times New Roman" w:cs="Times New Roman"/>
                                  <w:sz w:val="18"/>
                                </w:rPr>
                                <w:t>)</w:t>
                              </w:r>
                            </w:p>
                          </w:txbxContent>
                        </wps:txbx>
                        <wps:bodyPr horzOverflow="overflow" vert="horz" lIns="0" tIns="0" rIns="0" bIns="0" rtlCol="0">
                          <a:noAutofit/>
                        </wps:bodyPr>
                      </wps:wsp>
                      <wps:wsp>
                        <wps:cNvPr id="21152" name="Rectangle 21152"/>
                        <wps:cNvSpPr/>
                        <wps:spPr>
                          <a:xfrm>
                            <a:off x="3845687" y="1452538"/>
                            <a:ext cx="152019" cy="136817"/>
                          </a:xfrm>
                          <a:prstGeom prst="rect">
                            <a:avLst/>
                          </a:prstGeom>
                          <a:ln>
                            <a:noFill/>
                          </a:ln>
                        </wps:spPr>
                        <wps:txbx>
                          <w:txbxContent>
                            <w:p w14:paraId="03CAAC3D" w14:textId="77777777" w:rsidR="00430480" w:rsidRDefault="00430480" w:rsidP="00BB60C2">
                              <w:r>
                                <w:rPr>
                                  <w:rFonts w:ascii="Times New Roman" w:eastAsia="Times New Roman" w:hAnsi="Times New Roman" w:cs="Times New Roman"/>
                                  <w:sz w:val="18"/>
                                </w:rPr>
                                <w:t>01</w:t>
                              </w:r>
                            </w:p>
                          </w:txbxContent>
                        </wps:txbx>
                        <wps:bodyPr horzOverflow="overflow" vert="horz" lIns="0" tIns="0" rIns="0" bIns="0" rtlCol="0">
                          <a:noAutofit/>
                        </wps:bodyPr>
                      </wps:wsp>
                      <wps:wsp>
                        <wps:cNvPr id="568" name="Rectangle 568"/>
                        <wps:cNvSpPr/>
                        <wps:spPr>
                          <a:xfrm>
                            <a:off x="19050" y="1933487"/>
                            <a:ext cx="1241387" cy="136817"/>
                          </a:xfrm>
                          <a:prstGeom prst="rect">
                            <a:avLst/>
                          </a:prstGeom>
                          <a:ln>
                            <a:noFill/>
                          </a:ln>
                        </wps:spPr>
                        <wps:txbx>
                          <w:txbxContent>
                            <w:p w14:paraId="1D0A7DAF" w14:textId="77777777" w:rsidR="00430480" w:rsidRDefault="00430480" w:rsidP="00BB60C2">
                              <w:r>
                                <w:rPr>
                                  <w:rFonts w:ascii="Times New Roman" w:eastAsia="Times New Roman" w:hAnsi="Times New Roman" w:cs="Times New Roman"/>
                                  <w:sz w:val="18"/>
                                </w:rPr>
                                <w:t>Instituto do Coração</w:t>
                              </w:r>
                            </w:p>
                          </w:txbxContent>
                        </wps:txbx>
                        <wps:bodyPr horzOverflow="overflow" vert="horz" lIns="0" tIns="0" rIns="0" bIns="0" rtlCol="0">
                          <a:noAutofit/>
                        </wps:bodyPr>
                      </wps:wsp>
                      <wps:wsp>
                        <wps:cNvPr id="569" name="Rectangle 569"/>
                        <wps:cNvSpPr/>
                        <wps:spPr>
                          <a:xfrm>
                            <a:off x="1847342" y="1933487"/>
                            <a:ext cx="1439620" cy="136817"/>
                          </a:xfrm>
                          <a:prstGeom prst="rect">
                            <a:avLst/>
                          </a:prstGeom>
                          <a:ln>
                            <a:noFill/>
                          </a:ln>
                        </wps:spPr>
                        <wps:txbx>
                          <w:txbxContent>
                            <w:p w14:paraId="123B907A" w14:textId="77777777" w:rsidR="00430480" w:rsidRDefault="00430480" w:rsidP="00BB60C2">
                              <w:r>
                                <w:rPr>
                                  <w:rFonts w:ascii="Times New Roman" w:eastAsia="Times New Roman" w:hAnsi="Times New Roman" w:cs="Times New Roman"/>
                                  <w:sz w:val="18"/>
                                </w:rPr>
                                <w:t>Ressonância Magnética</w:t>
                              </w:r>
                            </w:p>
                          </w:txbxContent>
                        </wps:txbx>
                        <wps:bodyPr horzOverflow="overflow" vert="horz" lIns="0" tIns="0" rIns="0" bIns="0" rtlCol="0">
                          <a:noAutofit/>
                        </wps:bodyPr>
                      </wps:wsp>
                      <wps:wsp>
                        <wps:cNvPr id="21156" name="Rectangle 21156"/>
                        <wps:cNvSpPr/>
                        <wps:spPr>
                          <a:xfrm>
                            <a:off x="3845687" y="1933487"/>
                            <a:ext cx="152019" cy="136817"/>
                          </a:xfrm>
                          <a:prstGeom prst="rect">
                            <a:avLst/>
                          </a:prstGeom>
                          <a:ln>
                            <a:noFill/>
                          </a:ln>
                        </wps:spPr>
                        <wps:txbx>
                          <w:txbxContent>
                            <w:p w14:paraId="4BC5001F" w14:textId="77777777" w:rsidR="00430480" w:rsidRDefault="00430480" w:rsidP="00BB60C2">
                              <w:r>
                                <w:rPr>
                                  <w:rFonts w:ascii="Times New Roman" w:eastAsia="Times New Roman" w:hAnsi="Times New Roman" w:cs="Times New Roman"/>
                                  <w:sz w:val="18"/>
                                </w:rPr>
                                <w:t>02</w:t>
                              </w:r>
                            </w:p>
                          </w:txbxContent>
                        </wps:txbx>
                        <wps:bodyPr horzOverflow="overflow" vert="horz" lIns="0" tIns="0" rIns="0" bIns="0" rtlCol="0">
                          <a:noAutofit/>
                        </wps:bodyPr>
                      </wps:wsp>
                      <wps:wsp>
                        <wps:cNvPr id="21159" name="Rectangle 21159"/>
                        <wps:cNvSpPr/>
                        <wps:spPr>
                          <a:xfrm>
                            <a:off x="3959987" y="1933487"/>
                            <a:ext cx="877910" cy="136817"/>
                          </a:xfrm>
                          <a:prstGeom prst="rect">
                            <a:avLst/>
                          </a:prstGeom>
                          <a:ln>
                            <a:noFill/>
                          </a:ln>
                        </wps:spPr>
                        <wps:txbx>
                          <w:txbxContent>
                            <w:p w14:paraId="79180CEC" w14:textId="77777777" w:rsidR="00430480" w:rsidRDefault="00430480" w:rsidP="00BB60C2">
                              <w:r>
                                <w:rPr>
                                  <w:rFonts w:ascii="Times New Roman" w:eastAsia="Times New Roman" w:hAnsi="Times New Roman" w:cs="Times New Roman"/>
                                  <w:sz w:val="18"/>
                                </w:rPr>
                                <w:t xml:space="preserve"> (dupla cabeça</w:t>
                              </w:r>
                            </w:p>
                          </w:txbxContent>
                        </wps:txbx>
                        <wps:bodyPr horzOverflow="overflow" vert="horz" lIns="0" tIns="0" rIns="0" bIns="0" rtlCol="0">
                          <a:noAutofit/>
                        </wps:bodyPr>
                      </wps:wsp>
                      <wps:wsp>
                        <wps:cNvPr id="21158" name="Rectangle 21158"/>
                        <wps:cNvSpPr/>
                        <wps:spPr>
                          <a:xfrm>
                            <a:off x="4620070" y="1933487"/>
                            <a:ext cx="50622" cy="136817"/>
                          </a:xfrm>
                          <a:prstGeom prst="rect">
                            <a:avLst/>
                          </a:prstGeom>
                          <a:ln>
                            <a:noFill/>
                          </a:ln>
                        </wps:spPr>
                        <wps:txbx>
                          <w:txbxContent>
                            <w:p w14:paraId="727BFBDD" w14:textId="77777777" w:rsidR="00430480" w:rsidRDefault="00430480" w:rsidP="00BB60C2">
                              <w:r>
                                <w:rPr>
                                  <w:rFonts w:ascii="Times New Roman" w:eastAsia="Times New Roman" w:hAnsi="Times New Roman" w:cs="Times New Roman"/>
                                  <w:sz w:val="18"/>
                                </w:rPr>
                                <w:t>)</w:t>
                              </w:r>
                            </w:p>
                          </w:txbxContent>
                        </wps:txbx>
                        <wps:bodyPr horzOverflow="overflow" vert="horz" lIns="0" tIns="0" rIns="0" bIns="0" rtlCol="0">
                          <a:noAutofit/>
                        </wps:bodyPr>
                      </wps:wsp>
                      <wps:wsp>
                        <wps:cNvPr id="571" name="Rectangle 571"/>
                        <wps:cNvSpPr/>
                        <wps:spPr>
                          <a:xfrm>
                            <a:off x="19050" y="2414563"/>
                            <a:ext cx="1199126" cy="136817"/>
                          </a:xfrm>
                          <a:prstGeom prst="rect">
                            <a:avLst/>
                          </a:prstGeom>
                          <a:ln>
                            <a:noFill/>
                          </a:ln>
                        </wps:spPr>
                        <wps:txbx>
                          <w:txbxContent>
                            <w:p w14:paraId="00D3CA94" w14:textId="77777777" w:rsidR="00430480" w:rsidRDefault="00430480" w:rsidP="00BB60C2">
                              <w:r>
                                <w:rPr>
                                  <w:rFonts w:ascii="Times New Roman" w:eastAsia="Times New Roman" w:hAnsi="Times New Roman" w:cs="Times New Roman"/>
                                  <w:sz w:val="18"/>
                                </w:rPr>
                                <w:t>Instituto da Criança</w:t>
                              </w:r>
                            </w:p>
                          </w:txbxContent>
                        </wps:txbx>
                        <wps:bodyPr horzOverflow="overflow" vert="horz" lIns="0" tIns="0" rIns="0" bIns="0" rtlCol="0">
                          <a:noAutofit/>
                        </wps:bodyPr>
                      </wps:wsp>
                      <wps:wsp>
                        <wps:cNvPr id="572" name="Rectangle 572"/>
                        <wps:cNvSpPr/>
                        <wps:spPr>
                          <a:xfrm>
                            <a:off x="1847342" y="2414563"/>
                            <a:ext cx="1439620" cy="136817"/>
                          </a:xfrm>
                          <a:prstGeom prst="rect">
                            <a:avLst/>
                          </a:prstGeom>
                          <a:ln>
                            <a:noFill/>
                          </a:ln>
                        </wps:spPr>
                        <wps:txbx>
                          <w:txbxContent>
                            <w:p w14:paraId="59EA31D8" w14:textId="77777777" w:rsidR="00430480" w:rsidRDefault="00430480" w:rsidP="00BB60C2">
                              <w:r>
                                <w:rPr>
                                  <w:rFonts w:ascii="Times New Roman" w:eastAsia="Times New Roman" w:hAnsi="Times New Roman" w:cs="Times New Roman"/>
                                  <w:sz w:val="18"/>
                                </w:rPr>
                                <w:t>Ressonância Magnética</w:t>
                              </w:r>
                            </w:p>
                          </w:txbxContent>
                        </wps:txbx>
                        <wps:bodyPr horzOverflow="overflow" vert="horz" lIns="0" tIns="0" rIns="0" bIns="0" rtlCol="0">
                          <a:noAutofit/>
                        </wps:bodyPr>
                      </wps:wsp>
                      <wps:wsp>
                        <wps:cNvPr id="21161" name="Rectangle 21161"/>
                        <wps:cNvSpPr/>
                        <wps:spPr>
                          <a:xfrm>
                            <a:off x="3845687" y="2414563"/>
                            <a:ext cx="152019" cy="136817"/>
                          </a:xfrm>
                          <a:prstGeom prst="rect">
                            <a:avLst/>
                          </a:prstGeom>
                          <a:ln>
                            <a:noFill/>
                          </a:ln>
                        </wps:spPr>
                        <wps:txbx>
                          <w:txbxContent>
                            <w:p w14:paraId="432D87F8" w14:textId="77777777" w:rsidR="00430480" w:rsidRDefault="00430480" w:rsidP="00BB60C2">
                              <w:r>
                                <w:rPr>
                                  <w:rFonts w:ascii="Times New Roman" w:eastAsia="Times New Roman" w:hAnsi="Times New Roman" w:cs="Times New Roman"/>
                                  <w:sz w:val="18"/>
                                </w:rPr>
                                <w:t>01</w:t>
                              </w:r>
                            </w:p>
                          </w:txbxContent>
                        </wps:txbx>
                        <wps:bodyPr horzOverflow="overflow" vert="horz" lIns="0" tIns="0" rIns="0" bIns="0" rtlCol="0">
                          <a:noAutofit/>
                        </wps:bodyPr>
                      </wps:wsp>
                      <wps:wsp>
                        <wps:cNvPr id="21163" name="Rectangle 21163"/>
                        <wps:cNvSpPr/>
                        <wps:spPr>
                          <a:xfrm>
                            <a:off x="3959987" y="2414563"/>
                            <a:ext cx="915915" cy="136817"/>
                          </a:xfrm>
                          <a:prstGeom prst="rect">
                            <a:avLst/>
                          </a:prstGeom>
                          <a:ln>
                            <a:noFill/>
                          </a:ln>
                        </wps:spPr>
                        <wps:txbx>
                          <w:txbxContent>
                            <w:p w14:paraId="7CF2BB99" w14:textId="77777777" w:rsidR="00430480" w:rsidRDefault="00430480" w:rsidP="00BB60C2">
                              <w:r>
                                <w:rPr>
                                  <w:rFonts w:ascii="Times New Roman" w:eastAsia="Times New Roman" w:hAnsi="Times New Roman" w:cs="Times New Roman"/>
                                  <w:sz w:val="18"/>
                                </w:rPr>
                                <w:t xml:space="preserve"> (dupla cabeça </w:t>
                              </w:r>
                            </w:p>
                          </w:txbxContent>
                        </wps:txbx>
                        <wps:bodyPr horzOverflow="overflow" vert="horz" lIns="0" tIns="0" rIns="0" bIns="0" rtlCol="0">
                          <a:noAutofit/>
                        </wps:bodyPr>
                      </wps:wsp>
                      <wps:wsp>
                        <wps:cNvPr id="21162" name="Rectangle 21162"/>
                        <wps:cNvSpPr/>
                        <wps:spPr>
                          <a:xfrm>
                            <a:off x="4648645" y="2414563"/>
                            <a:ext cx="50622" cy="136817"/>
                          </a:xfrm>
                          <a:prstGeom prst="rect">
                            <a:avLst/>
                          </a:prstGeom>
                          <a:ln>
                            <a:noFill/>
                          </a:ln>
                        </wps:spPr>
                        <wps:txbx>
                          <w:txbxContent>
                            <w:p w14:paraId="1D8BB97B" w14:textId="77777777" w:rsidR="00430480" w:rsidRDefault="00430480" w:rsidP="00BB60C2">
                              <w:r>
                                <w:rPr>
                                  <w:rFonts w:ascii="Times New Roman" w:eastAsia="Times New Roman" w:hAnsi="Times New Roman" w:cs="Times New Roman"/>
                                  <w:sz w:val="18"/>
                                </w:rPr>
                                <w:t>)</w:t>
                              </w:r>
                            </w:p>
                          </w:txbxContent>
                        </wps:txbx>
                        <wps:bodyPr horzOverflow="overflow" vert="horz" lIns="0" tIns="0" rIns="0" bIns="0" rtlCol="0">
                          <a:noAutofit/>
                        </wps:bodyPr>
                      </wps:wsp>
                      <wps:wsp>
                        <wps:cNvPr id="574" name="Rectangle 574"/>
                        <wps:cNvSpPr/>
                        <wps:spPr>
                          <a:xfrm>
                            <a:off x="19050" y="2895639"/>
                            <a:ext cx="1376684" cy="136817"/>
                          </a:xfrm>
                          <a:prstGeom prst="rect">
                            <a:avLst/>
                          </a:prstGeom>
                          <a:ln>
                            <a:noFill/>
                          </a:ln>
                        </wps:spPr>
                        <wps:txbx>
                          <w:txbxContent>
                            <w:p w14:paraId="75D17066" w14:textId="77777777" w:rsidR="00430480" w:rsidRDefault="00430480" w:rsidP="00BB60C2">
                              <w:r>
                                <w:rPr>
                                  <w:rFonts w:ascii="Times New Roman" w:eastAsia="Times New Roman" w:hAnsi="Times New Roman" w:cs="Times New Roman"/>
                                  <w:sz w:val="18"/>
                                </w:rPr>
                                <w:t>Instituto de Psiquiatria</w:t>
                              </w:r>
                            </w:p>
                          </w:txbxContent>
                        </wps:txbx>
                        <wps:bodyPr horzOverflow="overflow" vert="horz" lIns="0" tIns="0" rIns="0" bIns="0" rtlCol="0">
                          <a:noAutofit/>
                        </wps:bodyPr>
                      </wps:wsp>
                      <wps:wsp>
                        <wps:cNvPr id="575" name="Rectangle 575"/>
                        <wps:cNvSpPr/>
                        <wps:spPr>
                          <a:xfrm>
                            <a:off x="1847342" y="2895639"/>
                            <a:ext cx="1439620" cy="136817"/>
                          </a:xfrm>
                          <a:prstGeom prst="rect">
                            <a:avLst/>
                          </a:prstGeom>
                          <a:ln>
                            <a:noFill/>
                          </a:ln>
                        </wps:spPr>
                        <wps:txbx>
                          <w:txbxContent>
                            <w:p w14:paraId="5873C960" w14:textId="77777777" w:rsidR="00430480" w:rsidRDefault="00430480" w:rsidP="00BB60C2">
                              <w:r>
                                <w:rPr>
                                  <w:rFonts w:ascii="Times New Roman" w:eastAsia="Times New Roman" w:hAnsi="Times New Roman" w:cs="Times New Roman"/>
                                  <w:sz w:val="18"/>
                                </w:rPr>
                                <w:t>Ressonância Magnética</w:t>
                              </w:r>
                            </w:p>
                          </w:txbxContent>
                        </wps:txbx>
                        <wps:bodyPr horzOverflow="overflow" vert="horz" lIns="0" tIns="0" rIns="0" bIns="0" rtlCol="0">
                          <a:noAutofit/>
                        </wps:bodyPr>
                      </wps:wsp>
                      <wps:wsp>
                        <wps:cNvPr id="21164" name="Rectangle 21164"/>
                        <wps:cNvSpPr/>
                        <wps:spPr>
                          <a:xfrm>
                            <a:off x="3845687" y="2895639"/>
                            <a:ext cx="152019" cy="136817"/>
                          </a:xfrm>
                          <a:prstGeom prst="rect">
                            <a:avLst/>
                          </a:prstGeom>
                          <a:ln>
                            <a:noFill/>
                          </a:ln>
                        </wps:spPr>
                        <wps:txbx>
                          <w:txbxContent>
                            <w:p w14:paraId="653FCFC5" w14:textId="77777777" w:rsidR="00430480" w:rsidRDefault="00430480" w:rsidP="00BB60C2">
                              <w:r>
                                <w:rPr>
                                  <w:rFonts w:ascii="Times New Roman" w:eastAsia="Times New Roman" w:hAnsi="Times New Roman" w:cs="Times New Roman"/>
                                  <w:sz w:val="18"/>
                                </w:rPr>
                                <w:t>01</w:t>
                              </w:r>
                            </w:p>
                          </w:txbxContent>
                        </wps:txbx>
                        <wps:bodyPr horzOverflow="overflow" vert="horz" lIns="0" tIns="0" rIns="0" bIns="0" rtlCol="0">
                          <a:noAutofit/>
                        </wps:bodyPr>
                      </wps:wsp>
                      <wps:wsp>
                        <wps:cNvPr id="21166" name="Rectangle 21166"/>
                        <wps:cNvSpPr/>
                        <wps:spPr>
                          <a:xfrm>
                            <a:off x="3959987" y="2895639"/>
                            <a:ext cx="877910" cy="136817"/>
                          </a:xfrm>
                          <a:prstGeom prst="rect">
                            <a:avLst/>
                          </a:prstGeom>
                          <a:ln>
                            <a:noFill/>
                          </a:ln>
                        </wps:spPr>
                        <wps:txbx>
                          <w:txbxContent>
                            <w:p w14:paraId="52A0CDC2" w14:textId="77777777" w:rsidR="00430480" w:rsidRDefault="00430480" w:rsidP="00BB60C2">
                              <w:r>
                                <w:rPr>
                                  <w:rFonts w:ascii="Times New Roman" w:eastAsia="Times New Roman" w:hAnsi="Times New Roman" w:cs="Times New Roman"/>
                                  <w:sz w:val="18"/>
                                </w:rPr>
                                <w:t xml:space="preserve"> (dupla cabeça</w:t>
                              </w:r>
                            </w:p>
                          </w:txbxContent>
                        </wps:txbx>
                        <wps:bodyPr horzOverflow="overflow" vert="horz" lIns="0" tIns="0" rIns="0" bIns="0" rtlCol="0">
                          <a:noAutofit/>
                        </wps:bodyPr>
                      </wps:wsp>
                      <wps:wsp>
                        <wps:cNvPr id="21165" name="Rectangle 21165"/>
                        <wps:cNvSpPr/>
                        <wps:spPr>
                          <a:xfrm>
                            <a:off x="4620070" y="2895639"/>
                            <a:ext cx="50622" cy="136817"/>
                          </a:xfrm>
                          <a:prstGeom prst="rect">
                            <a:avLst/>
                          </a:prstGeom>
                          <a:ln>
                            <a:noFill/>
                          </a:ln>
                        </wps:spPr>
                        <wps:txbx>
                          <w:txbxContent>
                            <w:p w14:paraId="3EE9CF98" w14:textId="77777777" w:rsidR="00430480" w:rsidRDefault="00430480" w:rsidP="00BB60C2">
                              <w:r>
                                <w:rPr>
                                  <w:rFonts w:ascii="Times New Roman" w:eastAsia="Times New Roman" w:hAnsi="Times New Roman" w:cs="Times New Roman"/>
                                  <w:sz w:val="18"/>
                                </w:rPr>
                                <w:t>)</w:t>
                              </w:r>
                            </w:p>
                          </w:txbxContent>
                        </wps:txbx>
                        <wps:bodyPr horzOverflow="overflow" vert="horz" lIns="0" tIns="0" rIns="0" bIns="0" rtlCol="0">
                          <a:noAutofit/>
                        </wps:bodyPr>
                      </wps:wsp>
                      <wps:wsp>
                        <wps:cNvPr id="577" name="Rectangle 577"/>
                        <wps:cNvSpPr/>
                        <wps:spPr>
                          <a:xfrm>
                            <a:off x="19050" y="3376588"/>
                            <a:ext cx="1334271" cy="136817"/>
                          </a:xfrm>
                          <a:prstGeom prst="rect">
                            <a:avLst/>
                          </a:prstGeom>
                          <a:ln>
                            <a:noFill/>
                          </a:ln>
                        </wps:spPr>
                        <wps:txbx>
                          <w:txbxContent>
                            <w:p w14:paraId="37020177" w14:textId="77777777" w:rsidR="00430480" w:rsidRDefault="00430480" w:rsidP="00BB60C2">
                              <w:r>
                                <w:rPr>
                                  <w:rFonts w:ascii="Times New Roman" w:eastAsia="Times New Roman" w:hAnsi="Times New Roman" w:cs="Times New Roman"/>
                                  <w:sz w:val="18"/>
                                </w:rPr>
                                <w:t>Instituto de Ortopedia</w:t>
                              </w:r>
                            </w:p>
                          </w:txbxContent>
                        </wps:txbx>
                        <wps:bodyPr horzOverflow="overflow" vert="horz" lIns="0" tIns="0" rIns="0" bIns="0" rtlCol="0">
                          <a:noAutofit/>
                        </wps:bodyPr>
                      </wps:wsp>
                      <wps:wsp>
                        <wps:cNvPr id="578" name="Rectangle 578"/>
                        <wps:cNvSpPr/>
                        <wps:spPr>
                          <a:xfrm>
                            <a:off x="1847342" y="3376588"/>
                            <a:ext cx="1439620" cy="136817"/>
                          </a:xfrm>
                          <a:prstGeom prst="rect">
                            <a:avLst/>
                          </a:prstGeom>
                          <a:ln>
                            <a:noFill/>
                          </a:ln>
                        </wps:spPr>
                        <wps:txbx>
                          <w:txbxContent>
                            <w:p w14:paraId="6B8AB6B6" w14:textId="77777777" w:rsidR="00430480" w:rsidRDefault="00430480" w:rsidP="00BB60C2">
                              <w:r>
                                <w:rPr>
                                  <w:rFonts w:ascii="Times New Roman" w:eastAsia="Times New Roman" w:hAnsi="Times New Roman" w:cs="Times New Roman"/>
                                  <w:sz w:val="18"/>
                                </w:rPr>
                                <w:t>Ressonância Magnética</w:t>
                              </w:r>
                            </w:p>
                          </w:txbxContent>
                        </wps:txbx>
                        <wps:bodyPr horzOverflow="overflow" vert="horz" lIns="0" tIns="0" rIns="0" bIns="0" rtlCol="0">
                          <a:noAutofit/>
                        </wps:bodyPr>
                      </wps:wsp>
                      <wps:wsp>
                        <wps:cNvPr id="21167" name="Rectangle 21167"/>
                        <wps:cNvSpPr/>
                        <wps:spPr>
                          <a:xfrm>
                            <a:off x="3845687" y="3376588"/>
                            <a:ext cx="152019" cy="136817"/>
                          </a:xfrm>
                          <a:prstGeom prst="rect">
                            <a:avLst/>
                          </a:prstGeom>
                          <a:ln>
                            <a:noFill/>
                          </a:ln>
                        </wps:spPr>
                        <wps:txbx>
                          <w:txbxContent>
                            <w:p w14:paraId="138E04C0" w14:textId="77777777" w:rsidR="00430480" w:rsidRDefault="00430480" w:rsidP="00BB60C2">
                              <w:r>
                                <w:rPr>
                                  <w:rFonts w:ascii="Times New Roman" w:eastAsia="Times New Roman" w:hAnsi="Times New Roman" w:cs="Times New Roman"/>
                                  <w:sz w:val="18"/>
                                </w:rPr>
                                <w:t>01</w:t>
                              </w:r>
                            </w:p>
                          </w:txbxContent>
                        </wps:txbx>
                        <wps:bodyPr horzOverflow="overflow" vert="horz" lIns="0" tIns="0" rIns="0" bIns="0" rtlCol="0">
                          <a:noAutofit/>
                        </wps:bodyPr>
                      </wps:wsp>
                      <wps:wsp>
                        <wps:cNvPr id="21169" name="Rectangle 21169"/>
                        <wps:cNvSpPr/>
                        <wps:spPr>
                          <a:xfrm>
                            <a:off x="3959987" y="3376588"/>
                            <a:ext cx="877910" cy="136817"/>
                          </a:xfrm>
                          <a:prstGeom prst="rect">
                            <a:avLst/>
                          </a:prstGeom>
                          <a:ln>
                            <a:noFill/>
                          </a:ln>
                        </wps:spPr>
                        <wps:txbx>
                          <w:txbxContent>
                            <w:p w14:paraId="4F5849D7" w14:textId="77777777" w:rsidR="00430480" w:rsidRDefault="00430480" w:rsidP="00BB60C2">
                              <w:r>
                                <w:rPr>
                                  <w:rFonts w:ascii="Times New Roman" w:eastAsia="Times New Roman" w:hAnsi="Times New Roman" w:cs="Times New Roman"/>
                                  <w:sz w:val="18"/>
                                </w:rPr>
                                <w:t xml:space="preserve"> (dupla cabeça</w:t>
                              </w:r>
                            </w:p>
                          </w:txbxContent>
                        </wps:txbx>
                        <wps:bodyPr horzOverflow="overflow" vert="horz" lIns="0" tIns="0" rIns="0" bIns="0" rtlCol="0">
                          <a:noAutofit/>
                        </wps:bodyPr>
                      </wps:wsp>
                      <wps:wsp>
                        <wps:cNvPr id="21168" name="Rectangle 21168"/>
                        <wps:cNvSpPr/>
                        <wps:spPr>
                          <a:xfrm>
                            <a:off x="4620070" y="3376588"/>
                            <a:ext cx="50622" cy="136817"/>
                          </a:xfrm>
                          <a:prstGeom prst="rect">
                            <a:avLst/>
                          </a:prstGeom>
                          <a:ln>
                            <a:noFill/>
                          </a:ln>
                        </wps:spPr>
                        <wps:txbx>
                          <w:txbxContent>
                            <w:p w14:paraId="1A8F07A2" w14:textId="77777777" w:rsidR="00430480" w:rsidRDefault="00430480" w:rsidP="00BB60C2">
                              <w:r>
                                <w:rPr>
                                  <w:rFonts w:ascii="Times New Roman" w:eastAsia="Times New Roman" w:hAnsi="Times New Roman" w:cs="Times New Roman"/>
                                  <w:sz w:val="18"/>
                                </w:rPr>
                                <w:t>)</w:t>
                              </w:r>
                            </w:p>
                          </w:txbxContent>
                        </wps:txbx>
                        <wps:bodyPr horzOverflow="overflow" vert="horz" lIns="0" tIns="0" rIns="0" bIns="0" rtlCol="0">
                          <a:noAutofit/>
                        </wps:bodyPr>
                      </wps:wsp>
                      <wps:wsp>
                        <wps:cNvPr id="580" name="Rectangle 580"/>
                        <wps:cNvSpPr/>
                        <wps:spPr>
                          <a:xfrm>
                            <a:off x="19050" y="3857664"/>
                            <a:ext cx="498166" cy="136817"/>
                          </a:xfrm>
                          <a:prstGeom prst="rect">
                            <a:avLst/>
                          </a:prstGeom>
                          <a:ln>
                            <a:noFill/>
                          </a:ln>
                        </wps:spPr>
                        <wps:txbx>
                          <w:txbxContent>
                            <w:p w14:paraId="23C7AEE6" w14:textId="77777777" w:rsidR="00430480" w:rsidRDefault="00430480" w:rsidP="00BB60C2">
                              <w:r>
                                <w:rPr>
                                  <w:rFonts w:ascii="Times New Roman" w:eastAsia="Times New Roman" w:hAnsi="Times New Roman" w:cs="Times New Roman"/>
                                  <w:sz w:val="18"/>
                                </w:rPr>
                                <w:t>TOTAL</w:t>
                              </w:r>
                            </w:p>
                          </w:txbxContent>
                        </wps:txbx>
                        <wps:bodyPr horzOverflow="overflow" vert="horz" lIns="0" tIns="0" rIns="0" bIns="0" rtlCol="0">
                          <a:noAutofit/>
                        </wps:bodyPr>
                      </wps:wsp>
                      <wps:wsp>
                        <wps:cNvPr id="581" name="Rectangle 581"/>
                        <wps:cNvSpPr/>
                        <wps:spPr>
                          <a:xfrm>
                            <a:off x="1847342" y="3796665"/>
                            <a:ext cx="38005" cy="168349"/>
                          </a:xfrm>
                          <a:prstGeom prst="rect">
                            <a:avLst/>
                          </a:prstGeom>
                          <a:ln>
                            <a:noFill/>
                          </a:ln>
                        </wps:spPr>
                        <wps:txbx>
                          <w:txbxContent>
                            <w:p w14:paraId="55C6C86A" w14:textId="77777777" w:rsidR="00430480" w:rsidRDefault="00430480" w:rsidP="00BB60C2">
                              <w:r>
                                <w:rPr>
                                  <w:sz w:val="18"/>
                                </w:rPr>
                                <w:t xml:space="preserve"> </w:t>
                              </w:r>
                            </w:p>
                          </w:txbxContent>
                        </wps:txbx>
                        <wps:bodyPr horzOverflow="overflow" vert="horz" lIns="0" tIns="0" rIns="0" bIns="0" rtlCol="0">
                          <a:noAutofit/>
                        </wps:bodyPr>
                      </wps:wsp>
                      <wps:wsp>
                        <wps:cNvPr id="21170" name="Rectangle 21170"/>
                        <wps:cNvSpPr/>
                        <wps:spPr>
                          <a:xfrm>
                            <a:off x="3845687" y="3857664"/>
                            <a:ext cx="152019" cy="136817"/>
                          </a:xfrm>
                          <a:prstGeom prst="rect">
                            <a:avLst/>
                          </a:prstGeom>
                          <a:ln>
                            <a:noFill/>
                          </a:ln>
                        </wps:spPr>
                        <wps:txbx>
                          <w:txbxContent>
                            <w:p w14:paraId="0E18DA62" w14:textId="77777777" w:rsidR="00430480" w:rsidRDefault="00430480" w:rsidP="00BB60C2">
                              <w:r>
                                <w:rPr>
                                  <w:rFonts w:ascii="Times New Roman" w:eastAsia="Times New Roman" w:hAnsi="Times New Roman" w:cs="Times New Roman"/>
                                  <w:b/>
                                  <w:sz w:val="18"/>
                                </w:rPr>
                                <w:t>11</w:t>
                              </w:r>
                            </w:p>
                          </w:txbxContent>
                        </wps:txbx>
                        <wps:bodyPr horzOverflow="overflow" vert="horz" lIns="0" tIns="0" rIns="0" bIns="0" rtlCol="0">
                          <a:noAutofit/>
                        </wps:bodyPr>
                      </wps:wsp>
                      <wps:wsp>
                        <wps:cNvPr id="21172" name="Rectangle 21172"/>
                        <wps:cNvSpPr/>
                        <wps:spPr>
                          <a:xfrm>
                            <a:off x="3959987" y="3857664"/>
                            <a:ext cx="384152" cy="136817"/>
                          </a:xfrm>
                          <a:prstGeom prst="rect">
                            <a:avLst/>
                          </a:prstGeom>
                          <a:ln>
                            <a:noFill/>
                          </a:ln>
                        </wps:spPr>
                        <wps:txbx>
                          <w:txbxContent>
                            <w:p w14:paraId="15802E10" w14:textId="77777777" w:rsidR="00430480" w:rsidRDefault="00430480" w:rsidP="00BB60C2">
                              <w:r>
                                <w:rPr>
                                  <w:rFonts w:ascii="Times New Roman" w:eastAsia="Times New Roman" w:hAnsi="Times New Roman" w:cs="Times New Roman"/>
                                  <w:b/>
                                  <w:sz w:val="18"/>
                                </w:rPr>
                                <w:t xml:space="preserve"> (onze</w:t>
                              </w:r>
                            </w:p>
                          </w:txbxContent>
                        </wps:txbx>
                        <wps:bodyPr horzOverflow="overflow" vert="horz" lIns="0" tIns="0" rIns="0" bIns="0" rtlCol="0">
                          <a:noAutofit/>
                        </wps:bodyPr>
                      </wps:wsp>
                      <wps:wsp>
                        <wps:cNvPr id="21171" name="Rectangle 21171"/>
                        <wps:cNvSpPr/>
                        <wps:spPr>
                          <a:xfrm>
                            <a:off x="4248824" y="3857664"/>
                            <a:ext cx="50622" cy="136817"/>
                          </a:xfrm>
                          <a:prstGeom prst="rect">
                            <a:avLst/>
                          </a:prstGeom>
                          <a:ln>
                            <a:noFill/>
                          </a:ln>
                        </wps:spPr>
                        <wps:txbx>
                          <w:txbxContent>
                            <w:p w14:paraId="018B2B14" w14:textId="77777777" w:rsidR="00430480" w:rsidRDefault="00430480" w:rsidP="00BB60C2">
                              <w:r>
                                <w:rPr>
                                  <w:rFonts w:ascii="Times New Roman" w:eastAsia="Times New Roman" w:hAnsi="Times New Roman" w:cs="Times New Roman"/>
                                  <w:b/>
                                  <w:sz w:val="18"/>
                                </w:rPr>
                                <w:t>)</w:t>
                              </w:r>
                            </w:p>
                          </w:txbxContent>
                        </wps:txbx>
                        <wps:bodyPr horzOverflow="overflow" vert="horz" lIns="0" tIns="0" rIns="0" bIns="0" rtlCol="0">
                          <a:noAutofit/>
                        </wps:bodyPr>
                      </wps:wsp>
                    </wpg:wgp>
                  </a:graphicData>
                </a:graphic>
              </wp:inline>
            </w:drawing>
          </mc:Choice>
          <mc:Fallback>
            <w:pict>
              <v:group w14:anchorId="5EBD7C44" id="Group 22638" o:spid="_x0000_s1026" style="width:446.25pt;height:325.15pt;mso-position-horizontal-relative:char;mso-position-vertical-relative:line" coordsize="56673,41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">
                <v:shape id="Shape 445" o:spid="_x0000_s1027" style="position:absolute;top:271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" path="m,l1837817,r-9525,9525l9525,9525,,xe" fillcolor="black" stroked="f" strokeweight="0">
                  <v:stroke miterlimit="83231f" joinstyle="miter" endcap="square"/>
                  <v:path arrowok="t" textboxrect="0,0,1837817,9525"/>
                </v:shape>
                <v:shape id="Shape 446" o:spid="_x0000_s1028" style="position:absolute;left:18282;top:2719;width:96;height:4904;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" path="m9525,r,490474l,480949,,9525,9525,xe" fillcolor="black" stroked="f" strokeweight="0">
                  <v:stroke miterlimit="83231f" joinstyle="miter" endcap="square"/>
                  <v:path arrowok="t" textboxrect="0,0,9525,490474"/>
                </v:shape>
                <v:shape id="Shape 447" o:spid="_x0000_s1029" style="position:absolute;top:7528;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" path="m9525,l1828292,r9525,9525l,9525,9525,xe" fillcolor="black" stroked="f" strokeweight="0">
                  <v:stroke miterlimit="83231f" joinstyle="miter" endcap="square"/>
                  <v:path arrowok="t" textboxrect="0,0,1837817,9525"/>
                </v:shape>
                <v:shape id="Shape 448" o:spid="_x0000_s1030" style="position:absolute;top:2719;width:95;height:4904;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" path="m,l9525,9525r,471424l,490474,,xe" fillcolor="black" stroked="f" strokeweight="0">
                  <v:stroke miterlimit="83231f" joinstyle="miter" endcap="square"/>
                  <v:path arrowok="t" textboxrect="0,0,9525,490474"/>
                </v:shape>
                <v:shape id="Shape 449" o:spid="_x0000_s1031" style="position:absolute;left:18282;top:271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" path="m,l2007870,r-9525,9525l9525,9525,,xe" fillcolor="black" stroked="f" strokeweight="0">
                  <v:stroke miterlimit="83231f" joinstyle="miter" endcap="square"/>
                  <v:path arrowok="t" textboxrect="0,0,2007870,9525"/>
                </v:shape>
                <v:shape id="Shape 450" o:spid="_x0000_s1032" style="position:absolute;left:38266;top:2719;width:95;height:4904;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" path="m9525,r,490474l,480949,,9525,9525,xe" fillcolor="black" stroked="f" strokeweight="0">
                  <v:stroke miterlimit="83231f" joinstyle="miter" endcap="square"/>
                  <v:path arrowok="t" textboxrect="0,0,9525,490474"/>
                </v:shape>
                <v:shape id="Shape 451" o:spid="_x0000_s1033" style="position:absolute;left:18282;top:7528;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" path="m9525,l1998345,r9525,9525l,9525,9525,xe" fillcolor="black" stroked="f" strokeweight="0">
                  <v:stroke miterlimit="83231f" joinstyle="miter" endcap="square"/>
                  <v:path arrowok="t" textboxrect="0,0,2007870,9525"/>
                </v:shape>
                <v:shape id="Shape 452" o:spid="_x0000_s1034" style="position:absolute;left:18282;top:2719;width:96;height:4904;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" path="m,l9525,9525r,471424l,490474,,xe" fillcolor="black" stroked="f" strokeweight="0">
                  <v:stroke miterlimit="83231f" joinstyle="miter" endcap="square"/>
                  <v:path arrowok="t" textboxrect="0,0,9525,490474"/>
                </v:shape>
                <v:shape id="Shape 453" o:spid="_x0000_s1035" style="position:absolute;left:38266;top:271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" path="m,l1840738,r-9525,9525l9525,9525,,xe" fillcolor="black" stroked="f" strokeweight="0">
                  <v:stroke miterlimit="83231f" joinstyle="miter" endcap="square"/>
                  <v:path arrowok="t" textboxrect="0,0,1840738,9525"/>
                </v:shape>
                <v:shape id="Shape 454" o:spid="_x0000_s1036" style="position:absolute;left:56578;top:2719;width:95;height:4904;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" path="m9525,r,490474l,480949,,9525,9525,xe" fillcolor="black" stroked="f" strokeweight="0">
                  <v:stroke miterlimit="83231f" joinstyle="miter" endcap="square"/>
                  <v:path arrowok="t" textboxrect="0,0,9525,490474"/>
                </v:shape>
                <v:shape id="Shape 455" o:spid="_x0000_s1037" style="position:absolute;left:38266;top:7528;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" path="m9525,l1831213,r9525,9525l,9525,9525,xe" fillcolor="black" stroked="f" strokeweight="0">
                  <v:stroke miterlimit="83231f" joinstyle="miter" endcap="square"/>
                  <v:path arrowok="t" textboxrect="0,0,1840738,9525"/>
                </v:shape>
                <v:shape id="Shape 456" o:spid="_x0000_s1038" style="position:absolute;left:38266;top:2719;width:95;height:4904;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" path="m,l9525,9525r,471424l,490474,,xe" fillcolor="black" stroked="f" strokeweight="0">
                  <v:stroke miterlimit="83231f" joinstyle="miter" endcap="square"/>
                  <v:path arrowok="t" textboxrect="0,0,9525,490474"/>
                </v:shape>
                <v:shape id="Shape 457" o:spid="_x0000_s1039" style="position:absolute;top:7528;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" path="m,l1837817,r-9525,9525l9525,9525,,xe" fillcolor="black" stroked="f" strokeweight="0">
                  <v:stroke miterlimit="83231f" joinstyle="miter" endcap="square"/>
                  <v:path arrowok="t" textboxrect="0,0,1837817,9525"/>
                </v:shape>
                <v:shape id="Shape 458" o:spid="_x0000_s1040" style="position:absolute;left:18282;top:7528;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" path="m9525,r,490601l,481076,,9525,9525,xe" fillcolor="black" stroked="f" strokeweight="0">
                  <v:stroke miterlimit="83231f" joinstyle="miter" endcap="square"/>
                  <v:path arrowok="t" textboxrect="0,0,9525,490601"/>
                </v:shape>
                <v:shape id="Shape 459" o:spid="_x0000_s1041" style="position:absolute;top:1233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" path="m9525,l1828292,r9525,9525l,9525,9525,xe" fillcolor="black" stroked="f" strokeweight="0">
                  <v:stroke miterlimit="83231f" joinstyle="miter" endcap="square"/>
                  <v:path arrowok="t" textboxrect="0,0,1837817,9525"/>
                </v:shape>
                <v:shape id="Shape 460" o:spid="_x0000_s1042" style="position:absolute;top:752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" path="m,l9525,9525r,471551l,490601,,xe" fillcolor="black" stroked="f" strokeweight="0">
                  <v:stroke miterlimit="83231f" joinstyle="miter" endcap="square"/>
                  <v:path arrowok="t" textboxrect="0,0,9525,490601"/>
                </v:shape>
                <v:shape id="Shape 461" o:spid="_x0000_s1043" style="position:absolute;left:18282;top:7528;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" path="m,l2007870,r-9525,9525l9525,9525,,xe" fillcolor="black" stroked="f" strokeweight="0">
                  <v:stroke miterlimit="83231f" joinstyle="miter" endcap="square"/>
                  <v:path arrowok="t" textboxrect="0,0,2007870,9525"/>
                </v:shape>
                <v:shape id="Shape 462" o:spid="_x0000_s1044" style="position:absolute;left:38266;top:752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" path="m9525,r,490601l,481076,,9525,9525,xe" fillcolor="black" stroked="f" strokeweight="0">
                  <v:stroke miterlimit="83231f" joinstyle="miter" endcap="square"/>
                  <v:path arrowok="t" textboxrect="0,0,9525,490601"/>
                </v:shape>
                <v:shape id="Shape 463" o:spid="_x0000_s1045" style="position:absolute;left:18282;top:1233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" path="m9525,l1998345,r9525,9525l,9525,9525,xe" fillcolor="black" stroked="f" strokeweight="0">
                  <v:stroke miterlimit="83231f" joinstyle="miter" endcap="square"/>
                  <v:path arrowok="t" textboxrect="0,0,2007870,9525"/>
                </v:shape>
                <v:shape id="Shape 464" o:spid="_x0000_s1046" style="position:absolute;left:18282;top:7528;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" path="m,l9525,9525r,471551l,490601,,xe" fillcolor="black" stroked="f" strokeweight="0">
                  <v:stroke miterlimit="83231f" joinstyle="miter" endcap="square"/>
                  <v:path arrowok="t" textboxrect="0,0,9525,490601"/>
                </v:shape>
                <v:shape id="Shape 465" o:spid="_x0000_s1047" style="position:absolute;left:38266;top:7528;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" path="m,l1840738,r-9525,9525l9525,9525,,xe" fillcolor="black" stroked="f" strokeweight="0">
                  <v:stroke miterlimit="83231f" joinstyle="miter" endcap="square"/>
                  <v:path arrowok="t" textboxrect="0,0,1840738,9525"/>
                </v:shape>
                <v:shape id="Shape 466" o:spid="_x0000_s1048" style="position:absolute;left:56578;top:752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" path="m9525,r,490601l,481076,,9525,9525,xe" fillcolor="black" stroked="f" strokeweight="0">
                  <v:stroke miterlimit="83231f" joinstyle="miter" endcap="square"/>
                  <v:path arrowok="t" textboxrect="0,0,9525,490601"/>
                </v:shape>
                <v:shape id="Shape 467" o:spid="_x0000_s1049" style="position:absolute;left:38266;top:1233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" path="m9525,l1831213,r9525,9525l,9525,9525,xe" fillcolor="black" stroked="f" strokeweight="0">
                  <v:stroke miterlimit="83231f" joinstyle="miter" endcap="square"/>
                  <v:path arrowok="t" textboxrect="0,0,1840738,9525"/>
                </v:shape>
                <v:shape id="Shape 468" o:spid="_x0000_s1050" style="position:absolute;left:38266;top:752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" path="m,l9525,9525r,471551l,490601,,xe" fillcolor="black" stroked="f" strokeweight="0">
                  <v:stroke miterlimit="83231f" joinstyle="miter" endcap="square"/>
                  <v:path arrowok="t" textboxrect="0,0,9525,490601"/>
                </v:shape>
                <v:shape id="Shape 469" o:spid="_x0000_s1051" style="position:absolute;top:1233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" path="m,l1837817,r-9525,9525l9525,9525,,xe" fillcolor="black" stroked="f" strokeweight="0">
                  <v:stroke miterlimit="83231f" joinstyle="miter" endcap="square"/>
                  <v:path arrowok="t" textboxrect="0,0,1837817,9525"/>
                </v:shape>
                <v:shape id="Shape 470" o:spid="_x0000_s1052" style="position:absolute;left:18282;top:12339;width:96;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" path="m9525,r,490474l,480949,,9525,9525,xe" fillcolor="black" stroked="f" strokeweight="0">
                  <v:stroke miterlimit="83231f" joinstyle="miter" endcap="square"/>
                  <v:path arrowok="t" textboxrect="0,0,9525,490474"/>
                </v:shape>
                <v:shape id="Shape 471" o:spid="_x0000_s1053" style="position:absolute;top:17148;width:18378;height:96;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" path="m9525,l1828292,r9525,9525l,9525,9525,xe" fillcolor="black" stroked="f" strokeweight="0">
                  <v:stroke miterlimit="83231f" joinstyle="miter" endcap="square"/>
                  <v:path arrowok="t" textboxrect="0,0,1837817,9525"/>
                </v:shape>
                <v:shape id="Shape 472" o:spid="_x0000_s1054" style="position:absolute;top:1233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" path="m,l9525,9525r,471424l,490474,,xe" fillcolor="black" stroked="f" strokeweight="0">
                  <v:stroke miterlimit="83231f" joinstyle="miter" endcap="square"/>
                  <v:path arrowok="t" textboxrect="0,0,9525,490474"/>
                </v:shape>
                <v:shape id="Shape 473" o:spid="_x0000_s1055" style="position:absolute;left:18282;top:1233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" path="m,l2007870,r-9525,9525l9525,9525,,xe" fillcolor="black" stroked="f" strokeweight="0">
                  <v:stroke miterlimit="83231f" joinstyle="miter" endcap="square"/>
                  <v:path arrowok="t" textboxrect="0,0,2007870,9525"/>
                </v:shape>
                <v:shape id="Shape 474" o:spid="_x0000_s1056" style="position:absolute;left:38266;top:1233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" path="m9525,r,490474l,480949,,9525,9525,xe" fillcolor="black" stroked="f" strokeweight="0">
                  <v:stroke miterlimit="83231f" joinstyle="miter" endcap="square"/>
                  <v:path arrowok="t" textboxrect="0,0,9525,490474"/>
                </v:shape>
                <v:shape id="Shape 475" o:spid="_x0000_s1057" style="position:absolute;left:18282;top:17148;width:20079;height:96;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" path="m9525,l1998345,r9525,9525l,9525,9525,xe" fillcolor="black" stroked="f" strokeweight="0">
                  <v:stroke miterlimit="83231f" joinstyle="miter" endcap="square"/>
                  <v:path arrowok="t" textboxrect="0,0,2007870,9525"/>
                </v:shape>
                <v:shape id="Shape 476" o:spid="_x0000_s1058" style="position:absolute;left:18282;top:12339;width:96;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" path="m,l9525,9525r,471424l,490474,,xe" fillcolor="black" stroked="f" strokeweight="0">
                  <v:stroke miterlimit="83231f" joinstyle="miter" endcap="square"/>
                  <v:path arrowok="t" textboxrect="0,0,9525,490474"/>
                </v:shape>
                <v:shape id="Shape 477" o:spid="_x0000_s1059" style="position:absolute;left:38266;top:1233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" path="m,l1840738,r-9525,9525l9525,9525,,xe" fillcolor="black" stroked="f" strokeweight="0">
                  <v:stroke miterlimit="83231f" joinstyle="miter" endcap="square"/>
                  <v:path arrowok="t" textboxrect="0,0,1840738,9525"/>
                </v:shape>
                <v:shape id="Shape 478" o:spid="_x0000_s1060" style="position:absolute;left:56578;top:1233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" path="m9525,r,490474l,480949,,9525,9525,xe" fillcolor="black" stroked="f" strokeweight="0">
                  <v:stroke miterlimit="83231f" joinstyle="miter" endcap="square"/>
                  <v:path arrowok="t" textboxrect="0,0,9525,490474"/>
                </v:shape>
                <v:shape id="Shape 479" o:spid="_x0000_s1061" style="position:absolute;left:38266;top:17148;width:18407;height:96;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" path="m9525,l1831213,r9525,9525l,9525,9525,xe" fillcolor="black" stroked="f" strokeweight="0">
                  <v:stroke miterlimit="83231f" joinstyle="miter" endcap="square"/>
                  <v:path arrowok="t" textboxrect="0,0,1840738,9525"/>
                </v:shape>
                <v:shape id="Shape 480" o:spid="_x0000_s1062" style="position:absolute;left:38266;top:1233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" path="m,l9525,9525r,471424l,490474,,xe" fillcolor="black" stroked="f" strokeweight="0">
                  <v:stroke miterlimit="83231f" joinstyle="miter" endcap="square"/>
                  <v:path arrowok="t" textboxrect="0,0,9525,490474"/>
                </v:shape>
                <v:shape id="Shape 481" o:spid="_x0000_s1063" style="position:absolute;top:17148;width:18378;height:96;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" path="m,l1837817,r-9525,9525l9525,9525,,xe" fillcolor="black" stroked="f" strokeweight="0">
                  <v:stroke miterlimit="83231f" joinstyle="miter" endcap="square"/>
                  <v:path arrowok="t" textboxrect="0,0,1837817,9525"/>
                </v:shape>
                <v:shape id="Shape 482" o:spid="_x0000_s1064" style="position:absolute;left:18282;top:17148;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" path="m9525,r,490601l,481076,,9525,9525,xe" fillcolor="black" stroked="f" strokeweight="0">
                  <v:stroke miterlimit="83231f" joinstyle="miter" endcap="square"/>
                  <v:path arrowok="t" textboxrect="0,0,9525,490601"/>
                </v:shape>
                <v:shape id="Shape 483" o:spid="_x0000_s1065" style="position:absolute;top:2195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" path="m9525,l1828292,r9525,9525l,9525,9525,xe" fillcolor="black" stroked="f" strokeweight="0">
                  <v:stroke miterlimit="83231f" joinstyle="miter" endcap="square"/>
                  <v:path arrowok="t" textboxrect="0,0,1837817,9525"/>
                </v:shape>
                <v:shape id="Shape 484" o:spid="_x0000_s1066" style="position:absolute;top:1714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" path="m,l9525,9525r,471551l,490601,,xe" fillcolor="black" stroked="f" strokeweight="0">
                  <v:stroke miterlimit="83231f" joinstyle="miter" endcap="square"/>
                  <v:path arrowok="t" textboxrect="0,0,9525,490601"/>
                </v:shape>
                <v:shape id="Shape 485" o:spid="_x0000_s1067" style="position:absolute;left:18282;top:17148;width:20079;height:96;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" path="m,l2007870,r-9525,9525l9525,9525,,xe" fillcolor="black" stroked="f" strokeweight="0">
                  <v:stroke miterlimit="83231f" joinstyle="miter" endcap="square"/>
                  <v:path arrowok="t" textboxrect="0,0,2007870,9525"/>
                </v:shape>
                <v:shape id="Shape 486" o:spid="_x0000_s1068" style="position:absolute;left:38266;top:1714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" path="m9525,r,490601l,481076,,9525,9525,xe" fillcolor="black" stroked="f" strokeweight="0">
                  <v:stroke miterlimit="83231f" joinstyle="miter" endcap="square"/>
                  <v:path arrowok="t" textboxrect="0,0,9525,490601"/>
                </v:shape>
                <v:shape id="Shape 487" o:spid="_x0000_s1069" style="position:absolute;left:18282;top:2195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" path="m9525,l1998345,r9525,9525l,9525,9525,xe" fillcolor="black" stroked="f" strokeweight="0">
                  <v:stroke miterlimit="83231f" joinstyle="miter" endcap="square"/>
                  <v:path arrowok="t" textboxrect="0,0,2007870,9525"/>
                </v:shape>
                <v:shape id="Shape 488" o:spid="_x0000_s1070" style="position:absolute;left:18282;top:17148;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" path="m,l9525,9525r,471551l,490601,,xe" fillcolor="black" stroked="f" strokeweight="0">
                  <v:stroke miterlimit="83231f" joinstyle="miter" endcap="square"/>
                  <v:path arrowok="t" textboxrect="0,0,9525,490601"/>
                </v:shape>
                <v:shape id="Shape 489" o:spid="_x0000_s1071" style="position:absolute;left:38266;top:17148;width:18407;height:96;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" path="m,l1840738,r-9525,9525l9525,9525,,xe" fillcolor="black" stroked="f" strokeweight="0">
                  <v:stroke miterlimit="83231f" joinstyle="miter" endcap="square"/>
                  <v:path arrowok="t" textboxrect="0,0,1840738,9525"/>
                </v:shape>
                <v:shape id="Shape 490" o:spid="_x0000_s1072" style="position:absolute;left:56578;top:1714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" path="m9525,r,490601l,481076,,9525,9525,xe" fillcolor="black" stroked="f" strokeweight="0">
                  <v:stroke miterlimit="83231f" joinstyle="miter" endcap="square"/>
                  <v:path arrowok="t" textboxrect="0,0,9525,490601"/>
                </v:shape>
                <v:shape id="Shape 491" o:spid="_x0000_s1073" style="position:absolute;left:38266;top:2195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" path="m9525,l1831213,r9525,9525l,9525,9525,xe" fillcolor="black" stroked="f" strokeweight="0">
                  <v:stroke miterlimit="83231f" joinstyle="miter" endcap="square"/>
                  <v:path arrowok="t" textboxrect="0,0,1840738,9525"/>
                </v:shape>
                <v:shape id="Shape 492" o:spid="_x0000_s1074" style="position:absolute;left:38266;top:17148;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" path="m,l9525,9525r,471551l,490601,,xe" fillcolor="black" stroked="f" strokeweight="0">
                  <v:stroke miterlimit="83231f" joinstyle="miter" endcap="square"/>
                  <v:path arrowok="t" textboxrect="0,0,9525,490601"/>
                </v:shape>
                <v:shape id="Shape 493" o:spid="_x0000_s1075" style="position:absolute;top:2195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" path="m,l1837817,r-9525,9525l9525,9525,,xe" fillcolor="black" stroked="f" strokeweight="0">
                  <v:stroke miterlimit="83231f" joinstyle="miter" endcap="square"/>
                  <v:path arrowok="t" textboxrect="0,0,1837817,9525"/>
                </v:shape>
                <v:shape id="Shape 494" o:spid="_x0000_s1076" style="position:absolute;left:18282;top:21959;width:96;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" path="m9525,r,490474l,480949,,9525,9525,xe" fillcolor="black" stroked="f" strokeweight="0">
                  <v:stroke miterlimit="83231f" joinstyle="miter" endcap="square"/>
                  <v:path arrowok="t" textboxrect="0,0,9525,490474"/>
                </v:shape>
                <v:shape id="Shape 495" o:spid="_x0000_s1077" style="position:absolute;top:2676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" path="m9525,l1828292,r9525,9525l,9525,9525,xe" fillcolor="black" stroked="f" strokeweight="0">
                  <v:stroke miterlimit="83231f" joinstyle="miter" endcap="square"/>
                  <v:path arrowok="t" textboxrect="0,0,1837817,9525"/>
                </v:shape>
                <v:shape id="Shape 496" o:spid="_x0000_s1078" style="position:absolute;top:2195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" path="m,l9525,9525r,471424l,490474,,xe" fillcolor="black" stroked="f" strokeweight="0">
                  <v:stroke miterlimit="83231f" joinstyle="miter" endcap="square"/>
                  <v:path arrowok="t" textboxrect="0,0,9525,490474"/>
                </v:shape>
                <v:shape id="Shape 497" o:spid="_x0000_s1079" style="position:absolute;left:18282;top:2195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" path="m,l2007870,r-9525,9525l9525,9525,,xe" fillcolor="black" stroked="f" strokeweight="0">
                  <v:stroke miterlimit="83231f" joinstyle="miter" endcap="square"/>
                  <v:path arrowok="t" textboxrect="0,0,2007870,9525"/>
                </v:shape>
                <v:shape id="Shape 498" o:spid="_x0000_s1080" style="position:absolute;left:38266;top:2195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" path="m9525,r,490474l,480949,,9525,9525,xe" fillcolor="black" stroked="f" strokeweight="0">
                  <v:stroke miterlimit="83231f" joinstyle="miter" endcap="square"/>
                  <v:path arrowok="t" textboxrect="0,0,9525,490474"/>
                </v:shape>
                <v:shape id="Shape 499" o:spid="_x0000_s1081" style="position:absolute;left:18282;top:2676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" path="m9525,l1998345,r9525,9525l,9525,9525,xe" fillcolor="black" stroked="f" strokeweight="0">
                  <v:stroke miterlimit="83231f" joinstyle="miter" endcap="square"/>
                  <v:path arrowok="t" textboxrect="0,0,2007870,9525"/>
                </v:shape>
                <v:shape id="Shape 500" o:spid="_x0000_s1082" style="position:absolute;left:18282;top:21959;width:96;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" path="m,l9525,9525r,471424l,490474,,xe" fillcolor="black" stroked="f" strokeweight="0">
                  <v:stroke miterlimit="83231f" joinstyle="miter" endcap="square"/>
                  <v:path arrowok="t" textboxrect="0,0,9525,490474"/>
                </v:shape>
                <v:shape id="Shape 501" o:spid="_x0000_s1083" style="position:absolute;left:38266;top:2195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" path="m,l1840738,r-9525,9525l9525,9525,,xe" fillcolor="black" stroked="f" strokeweight="0">
                  <v:stroke miterlimit="83231f" joinstyle="miter" endcap="square"/>
                  <v:path arrowok="t" textboxrect="0,0,1840738,9525"/>
                </v:shape>
                <v:shape id="Shape 502" o:spid="_x0000_s1084" style="position:absolute;left:56578;top:2195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" path="m9525,r,490474l,480949,,9525,9525,xe" fillcolor="black" stroked="f" strokeweight="0">
                  <v:stroke miterlimit="83231f" joinstyle="miter" endcap="square"/>
                  <v:path arrowok="t" textboxrect="0,0,9525,490474"/>
                </v:shape>
                <v:shape id="Shape 503" o:spid="_x0000_s1085" style="position:absolute;left:38266;top:2676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" path="m9525,l1831213,r9525,9525l,9525,9525,xe" fillcolor="black" stroked="f" strokeweight="0">
                  <v:stroke miterlimit="83231f" joinstyle="miter" endcap="square"/>
                  <v:path arrowok="t" textboxrect="0,0,1840738,9525"/>
                </v:shape>
                <v:shape id="Shape 504" o:spid="_x0000_s1086" style="position:absolute;left:38266;top:2195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" path="m,l9525,9525r,471424l,490474,,xe" fillcolor="black" stroked="f" strokeweight="0">
                  <v:stroke miterlimit="83231f" joinstyle="miter" endcap="square"/>
                  <v:path arrowok="t" textboxrect="0,0,9525,490474"/>
                </v:shape>
                <v:shape id="Shape 505" o:spid="_x0000_s1087" style="position:absolute;top:2676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" path="m,l1837817,r-9525,9525l9525,9525,,xe" fillcolor="black" stroked="f" strokeweight="0">
                  <v:stroke miterlimit="83231f" joinstyle="miter" endcap="square"/>
                  <v:path arrowok="t" textboxrect="0,0,1837817,9525"/>
                </v:shape>
                <v:shape id="Shape 506" o:spid="_x0000_s1088" style="position:absolute;left:18282;top:26769;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" path="m9525,r,490601l,481076,,9525,9525,xe" fillcolor="black" stroked="f" strokeweight="0">
                  <v:stroke miterlimit="83231f" joinstyle="miter" endcap="square"/>
                  <v:path arrowok="t" textboxrect="0,0,9525,490601"/>
                </v:shape>
                <v:shape id="Shape 507" o:spid="_x0000_s1089" style="position:absolute;top:31579;width:18378;height:96;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" path="m9525,l1828292,r9525,9525l,9525,9525,xe" fillcolor="black" stroked="f" strokeweight="0">
                  <v:stroke miterlimit="83231f" joinstyle="miter" endcap="square"/>
                  <v:path arrowok="t" textboxrect="0,0,1837817,9525"/>
                </v:shape>
                <v:shape id="Shape 508" o:spid="_x0000_s1090" style="position:absolute;top:2676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" path="m,l9525,9525r,471551l,490601,,xe" fillcolor="black" stroked="f" strokeweight="0">
                  <v:stroke miterlimit="83231f" joinstyle="miter" endcap="square"/>
                  <v:path arrowok="t" textboxrect="0,0,9525,490601"/>
                </v:shape>
                <v:shape id="Shape 509" o:spid="_x0000_s1091" style="position:absolute;left:18282;top:2676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" path="m,l2007870,r-9525,9525l9525,9525,,xe" fillcolor="black" stroked="f" strokeweight="0">
                  <v:stroke miterlimit="83231f" joinstyle="miter" endcap="square"/>
                  <v:path arrowok="t" textboxrect="0,0,2007870,9525"/>
                </v:shape>
                <v:shape id="Shape 510" o:spid="_x0000_s1092" style="position:absolute;left:38266;top:2676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" path="m9525,r,490601l,481076,,9525,9525,xe" fillcolor="black" stroked="f" strokeweight="0">
                  <v:stroke miterlimit="83231f" joinstyle="miter" endcap="square"/>
                  <v:path arrowok="t" textboxrect="0,0,9525,490601"/>
                </v:shape>
                <v:shape id="Shape 511" o:spid="_x0000_s1093" style="position:absolute;left:18282;top:31579;width:20079;height:96;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" path="m9525,l1998345,r9525,9525l,9525,9525,xe" fillcolor="black" stroked="f" strokeweight="0">
                  <v:stroke miterlimit="83231f" joinstyle="miter" endcap="square"/>
                  <v:path arrowok="t" textboxrect="0,0,2007870,9525"/>
                </v:shape>
                <v:shape id="Shape 512" o:spid="_x0000_s1094" style="position:absolute;left:18282;top:26769;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" path="m,l9525,9525r,471551l,490601,,xe" fillcolor="black" stroked="f" strokeweight="0">
                  <v:stroke miterlimit="83231f" joinstyle="miter" endcap="square"/>
                  <v:path arrowok="t" textboxrect="0,0,9525,490601"/>
                </v:shape>
                <v:shape id="Shape 513" o:spid="_x0000_s1095" style="position:absolute;left:38266;top:2676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" path="m,l1840738,r-9525,9525l9525,9525,,xe" fillcolor="black" stroked="f" strokeweight="0">
                  <v:stroke miterlimit="83231f" joinstyle="miter" endcap="square"/>
                  <v:path arrowok="t" textboxrect="0,0,1840738,9525"/>
                </v:shape>
                <v:shape id="Shape 514" o:spid="_x0000_s1096" style="position:absolute;left:56578;top:2676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" path="m9525,r,490601l,481076,,9525,9525,xe" fillcolor="black" stroked="f" strokeweight="0">
                  <v:stroke miterlimit="83231f" joinstyle="miter" endcap="square"/>
                  <v:path arrowok="t" textboxrect="0,0,9525,490601"/>
                </v:shape>
                <v:shape id="Shape 515" o:spid="_x0000_s1097" style="position:absolute;left:38266;top:31579;width:18407;height:96;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" path="m9525,l1831213,r9525,9525l,9525,9525,xe" fillcolor="black" stroked="f" strokeweight="0">
                  <v:stroke miterlimit="83231f" joinstyle="miter" endcap="square"/>
                  <v:path arrowok="t" textboxrect="0,0,1840738,9525"/>
                </v:shape>
                <v:shape id="Shape 516" o:spid="_x0000_s1098" style="position:absolute;left:38266;top:2676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" path="m,l9525,9525r,471551l,490601,,xe" fillcolor="black" stroked="f" strokeweight="0">
                  <v:stroke miterlimit="83231f" joinstyle="miter" endcap="square"/>
                  <v:path arrowok="t" textboxrect="0,0,9525,490601"/>
                </v:shape>
                <v:shape id="Shape 517" o:spid="_x0000_s1099" style="position:absolute;top:31579;width:18378;height:96;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" path="m,l1837817,r-9525,9525l9525,9525,,xe" fillcolor="black" stroked="f" strokeweight="0">
                  <v:stroke miterlimit="83231f" joinstyle="miter" endcap="square"/>
                  <v:path arrowok="t" textboxrect="0,0,1837817,9525"/>
                </v:shape>
                <v:shape id="Shape 518" o:spid="_x0000_s1100" style="position:absolute;left:18282;top:31579;width:96;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" path="m9525,r,490474l,480949,,9525,9525,xe" fillcolor="black" stroked="f" strokeweight="0">
                  <v:stroke miterlimit="83231f" joinstyle="miter" endcap="square"/>
                  <v:path arrowok="t" textboxrect="0,0,9525,490474"/>
                </v:shape>
                <v:shape id="Shape 519" o:spid="_x0000_s1101" style="position:absolute;top:3638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" path="m9525,l1828292,r9525,9525l,9525,9525,xe" fillcolor="black" stroked="f" strokeweight="0">
                  <v:stroke miterlimit="83231f" joinstyle="miter" endcap="square"/>
                  <v:path arrowok="t" textboxrect="0,0,1837817,9525"/>
                </v:shape>
                <v:shape id="Shape 520" o:spid="_x0000_s1102" style="position:absolute;top:3157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" path="m,l9525,9525r,471424l,490474,,xe" fillcolor="black" stroked="f" strokeweight="0">
                  <v:stroke miterlimit="83231f" joinstyle="miter" endcap="square"/>
                  <v:path arrowok="t" textboxrect="0,0,9525,490474"/>
                </v:shape>
                <v:shape id="Shape 521" o:spid="_x0000_s1103" style="position:absolute;left:18282;top:31579;width:20079;height:96;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" path="m,l2007870,r-9525,9525l9525,9525,,xe" fillcolor="black" stroked="f" strokeweight="0">
                  <v:stroke miterlimit="83231f" joinstyle="miter" endcap="square"/>
                  <v:path arrowok="t" textboxrect="0,0,2007870,9525"/>
                </v:shape>
                <v:shape id="Shape 522" o:spid="_x0000_s1104" style="position:absolute;left:38266;top:3157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" path="m9525,r,490474l,480949,,9525,9525,xe" fillcolor="black" stroked="f" strokeweight="0">
                  <v:stroke miterlimit="83231f" joinstyle="miter" endcap="square"/>
                  <v:path arrowok="t" textboxrect="0,0,9525,490474"/>
                </v:shape>
                <v:shape id="Shape 523" o:spid="_x0000_s1105" style="position:absolute;left:18282;top:3638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" path="m9525,l1998345,r9525,9525l,9525,9525,xe" fillcolor="black" stroked="f" strokeweight="0">
                  <v:stroke miterlimit="83231f" joinstyle="miter" endcap="square"/>
                  <v:path arrowok="t" textboxrect="0,0,2007870,9525"/>
                </v:shape>
                <v:shape id="Shape 524" o:spid="_x0000_s1106" style="position:absolute;left:18282;top:31579;width:96;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" path="m,l9525,9525r,471424l,490474,,xe" fillcolor="black" stroked="f" strokeweight="0">
                  <v:stroke miterlimit="83231f" joinstyle="miter" endcap="square"/>
                  <v:path arrowok="t" textboxrect="0,0,9525,490474"/>
                </v:shape>
                <v:shape id="Shape 525" o:spid="_x0000_s1107" style="position:absolute;left:38266;top:31579;width:18407;height:96;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" path="m,l1840738,r-9525,9525l9525,9525,,xe" fillcolor="black" stroked="f" strokeweight="0">
                  <v:stroke miterlimit="83231f" joinstyle="miter" endcap="square"/>
                  <v:path arrowok="t" textboxrect="0,0,1840738,9525"/>
                </v:shape>
                <v:shape id="Shape 526" o:spid="_x0000_s1108" style="position:absolute;left:56578;top:3157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" path="m9525,r,490474l,480949,,9525,9525,xe" fillcolor="black" stroked="f" strokeweight="0">
                  <v:stroke miterlimit="83231f" joinstyle="miter" endcap="square"/>
                  <v:path arrowok="t" textboxrect="0,0,9525,490474"/>
                </v:shape>
                <v:shape id="Shape 527" o:spid="_x0000_s1109" style="position:absolute;left:38266;top:3638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" path="m9525,l1831213,r9525,9525l,9525,9525,xe" fillcolor="black" stroked="f" strokeweight="0">
                  <v:stroke miterlimit="83231f" joinstyle="miter" endcap="square"/>
                  <v:path arrowok="t" textboxrect="0,0,1840738,9525"/>
                </v:shape>
                <v:shape id="Shape 528" o:spid="_x0000_s1110" style="position:absolute;left:38266;top:31579;width:95;height:4905;visibility:visible;mso-wrap-style:square;v-text-anchor:top" coordsize="9525,490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" path="m,l9525,9525r,471424l,490474,,xe" fillcolor="black" stroked="f" strokeweight="0">
                  <v:stroke miterlimit="83231f" joinstyle="miter" endcap="square"/>
                  <v:path arrowok="t" textboxrect="0,0,9525,490474"/>
                </v:shape>
                <v:shape id="Shape 529" o:spid="_x0000_s1111" style="position:absolute;top:36389;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" path="m,l1837817,r-9525,9525l9525,9525,,xe" fillcolor="black" stroked="f" strokeweight="0">
                  <v:stroke miterlimit="83231f" joinstyle="miter" endcap="square"/>
                  <v:path arrowok="t" textboxrect="0,0,1837817,9525"/>
                </v:shape>
                <v:shape id="Shape 530" o:spid="_x0000_s1112" style="position:absolute;left:18282;top:36389;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" path="m9525,r,490601l,481076,,9525,9525,xe" fillcolor="black" stroked="f" strokeweight="0">
                  <v:stroke miterlimit="83231f" joinstyle="miter" endcap="square"/>
                  <v:path arrowok="t" textboxrect="0,0,9525,490601"/>
                </v:shape>
                <v:shape id="Shape 531" o:spid="_x0000_s1113" style="position:absolute;top:41200;width:18378;height:95;visibility:visible;mso-wrap-style:square;v-text-anchor:top" coordsize="1837817,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" path="m9525,l1828292,r9525,9525l,9525,9525,xe" fillcolor="black" stroked="f" strokeweight="0">
                  <v:stroke miterlimit="83231f" joinstyle="miter" endcap="square"/>
                  <v:path arrowok="t" textboxrect="0,0,1837817,9525"/>
                </v:shape>
                <v:shape id="Shape 532" o:spid="_x0000_s1114" style="position:absolute;top:3638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" path="m,l9525,9525r,471551l,490601,,xe" fillcolor="black" stroked="f" strokeweight="0">
                  <v:stroke miterlimit="83231f" joinstyle="miter" endcap="square"/>
                  <v:path arrowok="t" textboxrect="0,0,9525,490601"/>
                </v:shape>
                <v:shape id="Shape 533" o:spid="_x0000_s1115" style="position:absolute;left:18282;top:36389;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" path="m,l2007870,r-9525,9525l9525,9525,,xe" fillcolor="black" stroked="f" strokeweight="0">
                  <v:stroke miterlimit="83231f" joinstyle="miter" endcap="square"/>
                  <v:path arrowok="t" textboxrect="0,0,2007870,9525"/>
                </v:shape>
                <v:shape id="Shape 534" o:spid="_x0000_s1116" style="position:absolute;left:38266;top:3638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" path="m9525,r,490601l,481076,,9525,9525,xe" fillcolor="black" stroked="f" strokeweight="0">
                  <v:stroke miterlimit="83231f" joinstyle="miter" endcap="square"/>
                  <v:path arrowok="t" textboxrect="0,0,9525,490601"/>
                </v:shape>
                <v:shape id="Shape 535" o:spid="_x0000_s1117" style="position:absolute;left:18282;top:41200;width:20079;height:95;visibility:visible;mso-wrap-style:square;v-text-anchor:top" coordsize="20078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" path="m9525,l1998345,r9525,9525l,9525,9525,xe" fillcolor="black" stroked="f" strokeweight="0">
                  <v:stroke miterlimit="83231f" joinstyle="miter" endcap="square"/>
                  <v:path arrowok="t" textboxrect="0,0,2007870,9525"/>
                </v:shape>
                <v:shape id="Shape 536" o:spid="_x0000_s1118" style="position:absolute;left:18282;top:36389;width:96;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" path="m,l9525,9525r,471551l,490601,,xe" fillcolor="black" stroked="f" strokeweight="0">
                  <v:stroke miterlimit="83231f" joinstyle="miter" endcap="square"/>
                  <v:path arrowok="t" textboxrect="0,0,9525,490601"/>
                </v:shape>
                <v:shape id="Shape 537" o:spid="_x0000_s1119" style="position:absolute;left:38266;top:36389;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" path="m,l1840738,r-9525,9525l9525,9525,,xe" fillcolor="black" stroked="f" strokeweight="0">
                  <v:stroke miterlimit="83231f" joinstyle="miter" endcap="square"/>
                  <v:path arrowok="t" textboxrect="0,0,1840738,9525"/>
                </v:shape>
                <v:shape id="Shape 538" o:spid="_x0000_s1120" style="position:absolute;left:56578;top:3638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" path="m9525,r,490601l,481076,,9525,9525,xe" fillcolor="black" stroked="f" strokeweight="0">
                  <v:stroke miterlimit="83231f" joinstyle="miter" endcap="square"/>
                  <v:path arrowok="t" textboxrect="0,0,9525,490601"/>
                </v:shape>
                <v:shape id="Shape 539" o:spid="_x0000_s1121" style="position:absolute;left:38266;top:41200;width:18407;height:95;visibility:visible;mso-wrap-style:square;v-text-anchor:top" coordsize="1840738,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" path="m9525,l1831213,r9525,9525l,9525,9525,xe" fillcolor="black" stroked="f" strokeweight="0">
                  <v:stroke miterlimit="83231f" joinstyle="miter" endcap="square"/>
                  <v:path arrowok="t" textboxrect="0,0,1840738,9525"/>
                </v:shape>
                <v:shape id="Shape 540" o:spid="_x0000_s1122" style="position:absolute;left:38266;top:36389;width:95;height:4906;visibility:visible;mso-wrap-style:square;v-text-anchor:top" coordsize="9525,490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" path="m,l9525,9525r,471551l,490601,,xe" fillcolor="black" stroked="f" strokeweight="0">
                  <v:stroke miterlimit="83231f" joinstyle="miter" endcap="square"/>
                  <v:path arrowok="t" textboxrect="0,0,9525,490601"/>
                </v:shape>
                <v:rect id="Rectangle 556" o:spid="_x0000_s1123" style="position:absolute;left:3856;width:76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" filled="f" stroked="f">
                  <v:textbox inset="0,0,0,0">
                    <w:txbxContent>
                      <w:p w14:paraId="261F0525" w14:textId="77777777" w:rsidR="00430480" w:rsidRDefault="00430480" w:rsidP="00BB60C2">
                        <w:r>
                          <w:rPr>
                            <w:w w:val="98"/>
                            <w:sz w:val="18"/>
                          </w:rPr>
                          <w:t>1</w:t>
                        </w:r>
                      </w:p>
                    </w:txbxContent>
                  </v:textbox>
                </v:rect>
                <v:rect id="Rectangle 557" o:spid="_x0000_s1124" style="position:absolute;left:4428;width:7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" filled="f" stroked="f">
                  <v:textbox inset="0,0,0,0">
                    <w:txbxContent>
                      <w:p w14:paraId="3A7FE8F6" w14:textId="77777777" w:rsidR="00430480" w:rsidRDefault="00430480" w:rsidP="00BB60C2">
                        <w:r>
                          <w:rPr>
                            <w:w w:val="102"/>
                            <w:sz w:val="18"/>
                          </w:rPr>
                          <w:t>.</w:t>
                        </w:r>
                        <w:r>
                          <w:rPr>
                            <w:spacing w:val="4"/>
                            <w:w w:val="102"/>
                            <w:sz w:val="18"/>
                          </w:rPr>
                          <w:t xml:space="preserve"> </w:t>
                        </w:r>
                      </w:p>
                    </w:txbxContent>
                  </v:textbox>
                </v:rect>
                <v:rect id="Rectangle 558" o:spid="_x0000_s1125" style="position:absolute;left:4999;top:237;width:30833;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WNIwgAAANwAAAAPAAAAZHJzL2Rvd25yZXYueG1sRE/LisIw&#10;FN0L/kO4gjtNR3D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A5cWNIwgAAANwAAAAPAAAA&#10;AAAAAAAAAAAAAAcCAABkcnMvZG93bnJldi54bWxQSwUGAAAAAAMAAwC3AAAA9gIAAAAA&#10;" filled="f" stroked="f">
                  <v:textbox inset="0,0,0,0">
                    <w:txbxContent>
                      <w:p w14:paraId="4F76E348" w14:textId="77777777" w:rsidR="00430480" w:rsidRDefault="00430480" w:rsidP="00BB60C2">
                        <w:r>
                          <w:rPr>
                            <w:rFonts w:ascii="Times New Roman" w:eastAsia="Times New Roman" w:hAnsi="Times New Roman" w:cs="Times New Roman"/>
                            <w:b/>
                            <w:i/>
                            <w:sz w:val="18"/>
                          </w:rPr>
                          <w:t xml:space="preserve">  DISTRIBUIÇÃO </w:t>
                        </w:r>
                        <w:proofErr w:type="gramStart"/>
                        <w:r>
                          <w:rPr>
                            <w:rFonts w:ascii="Times New Roman" w:eastAsia="Times New Roman" w:hAnsi="Times New Roman" w:cs="Times New Roman"/>
                            <w:b/>
                            <w:i/>
                            <w:sz w:val="18"/>
                          </w:rPr>
                          <w:t>DAS  BOMBAS</w:t>
                        </w:r>
                        <w:proofErr w:type="gramEnd"/>
                        <w:r>
                          <w:rPr>
                            <w:rFonts w:ascii="Times New Roman" w:eastAsia="Times New Roman" w:hAnsi="Times New Roman" w:cs="Times New Roman"/>
                            <w:b/>
                            <w:i/>
                            <w:sz w:val="18"/>
                          </w:rPr>
                          <w:t xml:space="preserve"> INJETORAS</w:t>
                        </w:r>
                      </w:p>
                    </w:txbxContent>
                  </v:textbox>
                </v:rect>
                <v:rect id="Rectangle 559" o:spid="_x0000_s1126" style="position:absolute;left:190;top:4905;width:616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" filled="f" stroked="f">
                  <v:textbox inset="0,0,0,0">
                    <w:txbxContent>
                      <w:p w14:paraId="7E0F819B" w14:textId="77777777" w:rsidR="00430480" w:rsidRDefault="00430480" w:rsidP="00BB60C2">
                        <w:r>
                          <w:rPr>
                            <w:rFonts w:ascii="Times New Roman" w:eastAsia="Times New Roman" w:hAnsi="Times New Roman" w:cs="Times New Roman"/>
                            <w:b/>
                            <w:sz w:val="18"/>
                          </w:rPr>
                          <w:t>Institutos</w:t>
                        </w:r>
                      </w:p>
                    </w:txbxContent>
                  </v:textbox>
                </v:rect>
                <v:rect id="Rectangle 560" o:spid="_x0000_s1127" style="position:absolute;left:18473;top:4905;width:5404;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" filled="f" stroked="f">
                  <v:textbox inset="0,0,0,0">
                    <w:txbxContent>
                      <w:p w14:paraId="0043D150" w14:textId="77777777" w:rsidR="00430480" w:rsidRDefault="00430480" w:rsidP="00BB60C2">
                        <w:r>
                          <w:rPr>
                            <w:rFonts w:ascii="Times New Roman" w:eastAsia="Times New Roman" w:hAnsi="Times New Roman" w:cs="Times New Roman"/>
                            <w:b/>
                            <w:sz w:val="18"/>
                          </w:rPr>
                          <w:t>Serviços</w:t>
                        </w:r>
                      </w:p>
                    </w:txbxContent>
                  </v:textbox>
                </v:rect>
                <v:rect id="Rectangle 561" o:spid="_x0000_s1128" style="position:absolute;left:38456;top:4905;width:8279;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" filled="f" stroked="f">
                  <v:textbox inset="0,0,0,0">
                    <w:txbxContent>
                      <w:p w14:paraId="53582236" w14:textId="77777777" w:rsidR="00430480" w:rsidRDefault="00430480" w:rsidP="00BB60C2">
                        <w:r>
                          <w:rPr>
                            <w:rFonts w:ascii="Times New Roman" w:eastAsia="Times New Roman" w:hAnsi="Times New Roman" w:cs="Times New Roman"/>
                            <w:b/>
                            <w:sz w:val="18"/>
                          </w:rPr>
                          <w:t>Quantidades</w:t>
                        </w:r>
                      </w:p>
                    </w:txbxContent>
                  </v:textbox>
                </v:rect>
                <v:rect id="Rectangle 562" o:spid="_x0000_s1129" style="position:absolute;left:190;top:9714;width:1393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4f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YfwOROOgFz8AgAA//8DAFBLAQItABQABgAIAAAAIQDb4fbL7gAAAIUBAAATAAAAAAAAAAAA&#10;AAAAAAAAAABbQ29udGVudF9UeXBlc10ueG1sUEsBAi0AFAAGAAgAAAAhAFr0LFu/AAAAFQEAAAsA&#10;AAAAAAAAAAAAAAAAHwEAAF9yZWxzLy5yZWxzUEsBAi0AFAAGAAgAAAAhAJb1nh/EAAAA3AAAAA8A&#10;AAAAAAAAAAAAAAAABwIAAGRycy9kb3ducmV2LnhtbFBLBQYAAAAAAwADALcAAAD4AgAAAAA=&#10;" filled="f" stroked="f">
                  <v:textbox inset="0,0,0,0">
                    <w:txbxContent>
                      <w:p w14:paraId="6C2300CE" w14:textId="77777777" w:rsidR="00430480" w:rsidRDefault="00430480" w:rsidP="00BB60C2">
                        <w:r>
                          <w:rPr>
                            <w:rFonts w:ascii="Times New Roman" w:eastAsia="Times New Roman" w:hAnsi="Times New Roman" w:cs="Times New Roman"/>
                            <w:sz w:val="18"/>
                          </w:rPr>
                          <w:t>Instituto de Radiologia</w:t>
                        </w:r>
                      </w:p>
                    </w:txbxContent>
                  </v:textbox>
                </v:rect>
                <v:rect id="Rectangle 563" o:spid="_x0000_s1130" style="position:absolute;left:18473;top:9714;width:1439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TuE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iI3+F6JhwBOb8AAAD//wMAUEsBAi0AFAAGAAgAAAAhANvh9svuAAAAhQEAABMAAAAAAAAA&#10;AAAAAAAAAAAAAFtDb250ZW50X1R5cGVzXS54bWxQSwECLQAUAAYACAAAACEAWvQsW78AAAAVAQAA&#10;CwAAAAAAAAAAAAAAAAAfAQAAX3JlbHMvLnJlbHNQSwECLQAUAAYACAAAACEA+bk7hMYAAADcAAAA&#10;DwAAAAAAAAAAAAAAAAAHAgAAZHJzL2Rvd25yZXYueG1sUEsFBgAAAAADAAMAtwAAAPoCAAAAAA==&#10;" filled="f" stroked="f">
                  <v:textbox inset="0,0,0,0">
                    <w:txbxContent>
                      <w:p w14:paraId="37B680DE" w14:textId="77777777" w:rsidR="00430480" w:rsidRDefault="00430480" w:rsidP="00BB60C2">
                        <w:r>
                          <w:rPr>
                            <w:rFonts w:ascii="Times New Roman" w:eastAsia="Times New Roman" w:hAnsi="Times New Roman" w:cs="Times New Roman"/>
                            <w:sz w:val="18"/>
                          </w:rPr>
                          <w:t>Ressonância Magnética</w:t>
                        </w:r>
                      </w:p>
                    </w:txbxContent>
                  </v:textbox>
                </v:rect>
                <v:rect id="Rectangle 21149" o:spid="_x0000_s1131" style="position:absolute;left:39599;top:9714;width:8779;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" filled="f" stroked="f">
                  <v:textbox inset="0,0,0,0">
                    <w:txbxContent>
                      <w:p w14:paraId="4ED40AEF" w14:textId="77777777" w:rsidR="00430480" w:rsidRDefault="00430480" w:rsidP="00BB60C2">
                        <w:r>
                          <w:rPr>
                            <w:rFonts w:ascii="Times New Roman" w:eastAsia="Times New Roman" w:hAnsi="Times New Roman" w:cs="Times New Roman"/>
                            <w:sz w:val="18"/>
                          </w:rPr>
                          <w:t xml:space="preserve"> (</w:t>
                        </w:r>
                        <w:proofErr w:type="gramStart"/>
                        <w:r>
                          <w:rPr>
                            <w:rFonts w:ascii="Times New Roman" w:eastAsia="Times New Roman" w:hAnsi="Times New Roman" w:cs="Times New Roman"/>
                            <w:sz w:val="18"/>
                          </w:rPr>
                          <w:t>dupla</w:t>
                        </w:r>
                        <w:proofErr w:type="gramEnd"/>
                        <w:r>
                          <w:rPr>
                            <w:rFonts w:ascii="Times New Roman" w:eastAsia="Times New Roman" w:hAnsi="Times New Roman" w:cs="Times New Roman"/>
                            <w:sz w:val="18"/>
                          </w:rPr>
                          <w:t xml:space="preserve"> cabeça</w:t>
                        </w:r>
                      </w:p>
                    </w:txbxContent>
                  </v:textbox>
                </v:rect>
                <v:rect id="Rectangle 21147" o:spid="_x0000_s1132" style="position:absolute;left:38456;top:9714;width:1521;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" filled="f" stroked="f">
                  <v:textbox inset="0,0,0,0">
                    <w:txbxContent>
                      <w:p w14:paraId="1C3598B0" w14:textId="77777777" w:rsidR="00430480" w:rsidRDefault="00430480" w:rsidP="00BB60C2">
                        <w:r>
                          <w:rPr>
                            <w:rFonts w:ascii="Times New Roman" w:eastAsia="Times New Roman" w:hAnsi="Times New Roman" w:cs="Times New Roman"/>
                            <w:sz w:val="18"/>
                          </w:rPr>
                          <w:t>05</w:t>
                        </w:r>
                      </w:p>
                    </w:txbxContent>
                  </v:textbox>
                </v:rect>
                <v:rect id="Rectangle 21148" o:spid="_x0000_s1133" style="position:absolute;left:46200;top:9714;width:50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" filled="f" stroked="f">
                  <v:textbox inset="0,0,0,0">
                    <w:txbxContent>
                      <w:p w14:paraId="68B14209" w14:textId="77777777" w:rsidR="00430480" w:rsidRDefault="00430480" w:rsidP="00BB60C2">
                        <w:r>
                          <w:rPr>
                            <w:rFonts w:ascii="Times New Roman" w:eastAsia="Times New Roman" w:hAnsi="Times New Roman" w:cs="Times New Roman"/>
                            <w:sz w:val="18"/>
                          </w:rPr>
                          <w:t>)</w:t>
                        </w:r>
                      </w:p>
                    </w:txbxContent>
                  </v:textbox>
                </v:rect>
                <v:rect id="Rectangle 565" o:spid="_x0000_s1134" style="position:absolute;left:190;top:14525;width:1393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AZrxAAAANwAAAAPAAAAZHJzL2Rvd25yZXYueG1sRI9Pi8Iw&#10;FMTvgt8hPGFvmioo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BkcBmvEAAAA3AAAAA8A&#10;AAAAAAAAAAAAAAAABwIAAGRycy9kb3ducmV2LnhtbFBLBQYAAAAAAwADALcAAAD4AgAAAAA=&#10;" filled="f" stroked="f">
                  <v:textbox inset="0,0,0,0">
                    <w:txbxContent>
                      <w:p w14:paraId="5AA991B8" w14:textId="77777777" w:rsidR="00430480" w:rsidRDefault="00430480" w:rsidP="00BB60C2">
                        <w:r>
                          <w:rPr>
                            <w:rFonts w:ascii="Times New Roman" w:eastAsia="Times New Roman" w:hAnsi="Times New Roman" w:cs="Times New Roman"/>
                            <w:sz w:val="18"/>
                          </w:rPr>
                          <w:t>Instituto de Radiologia</w:t>
                        </w:r>
                      </w:p>
                    </w:txbxContent>
                  </v:textbox>
                </v:rect>
                <v:rect id="Rectangle 566" o:spid="_x0000_s1135" style="position:absolute;left:18473;top:14525;width:11439;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" filled="f" stroked="f">
                  <v:textbox inset="0,0,0,0">
                    <w:txbxContent>
                      <w:p w14:paraId="0B5DEE97" w14:textId="77777777" w:rsidR="00430480" w:rsidRDefault="00430480" w:rsidP="00BB60C2">
                        <w:r>
                          <w:rPr>
                            <w:rFonts w:ascii="Times New Roman" w:eastAsia="Times New Roman" w:hAnsi="Times New Roman" w:cs="Times New Roman"/>
                            <w:sz w:val="18"/>
                          </w:rPr>
                          <w:t>Medicina Nuclear)</w:t>
                        </w:r>
                      </w:p>
                    </w:txbxContent>
                  </v:textbox>
                </v:rect>
                <v:rect id="Rectangle 21155" o:spid="_x0000_s1136" style="position:absolute;left:39599;top:14525;width:8779;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" filled="f" stroked="f">
                  <v:textbox inset="0,0,0,0">
                    <w:txbxContent>
                      <w:p w14:paraId="0B5BC1E2" w14:textId="77777777" w:rsidR="00430480" w:rsidRDefault="00430480" w:rsidP="00BB60C2">
                        <w:r>
                          <w:rPr>
                            <w:rFonts w:ascii="Times New Roman" w:eastAsia="Times New Roman" w:hAnsi="Times New Roman" w:cs="Times New Roman"/>
                            <w:sz w:val="18"/>
                          </w:rPr>
                          <w:t xml:space="preserve"> (</w:t>
                        </w:r>
                        <w:proofErr w:type="gramStart"/>
                        <w:r>
                          <w:rPr>
                            <w:rFonts w:ascii="Times New Roman" w:eastAsia="Times New Roman" w:hAnsi="Times New Roman" w:cs="Times New Roman"/>
                            <w:sz w:val="18"/>
                          </w:rPr>
                          <w:t>dupla</w:t>
                        </w:r>
                        <w:proofErr w:type="gramEnd"/>
                        <w:r>
                          <w:rPr>
                            <w:rFonts w:ascii="Times New Roman" w:eastAsia="Times New Roman" w:hAnsi="Times New Roman" w:cs="Times New Roman"/>
                            <w:sz w:val="18"/>
                          </w:rPr>
                          <w:t xml:space="preserve"> cabeça</w:t>
                        </w:r>
                      </w:p>
                    </w:txbxContent>
                  </v:textbox>
                </v:rect>
                <v:rect id="Rectangle 21154" o:spid="_x0000_s1137" style="position:absolute;left:46200;top:14525;width:50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" filled="f" stroked="f">
                  <v:textbox inset="0,0,0,0">
                    <w:txbxContent>
                      <w:p w14:paraId="0E4E9C18" w14:textId="77777777" w:rsidR="00430480" w:rsidRDefault="00430480" w:rsidP="00BB60C2">
                        <w:r>
                          <w:rPr>
                            <w:rFonts w:ascii="Times New Roman" w:eastAsia="Times New Roman" w:hAnsi="Times New Roman" w:cs="Times New Roman"/>
                            <w:sz w:val="18"/>
                          </w:rPr>
                          <w:t>)</w:t>
                        </w:r>
                      </w:p>
                    </w:txbxContent>
                  </v:textbox>
                </v:rect>
                <v:rect id="Rectangle 21152" o:spid="_x0000_s1138" style="position:absolute;left:38456;top:14525;width:1521;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" filled="f" stroked="f">
                  <v:textbox inset="0,0,0,0">
                    <w:txbxContent>
                      <w:p w14:paraId="03CAAC3D" w14:textId="77777777" w:rsidR="00430480" w:rsidRDefault="00430480" w:rsidP="00BB60C2">
                        <w:r>
                          <w:rPr>
                            <w:rFonts w:ascii="Times New Roman" w:eastAsia="Times New Roman" w:hAnsi="Times New Roman" w:cs="Times New Roman"/>
                            <w:sz w:val="18"/>
                          </w:rPr>
                          <w:t>01</w:t>
                        </w:r>
                      </w:p>
                    </w:txbxContent>
                  </v:textbox>
                </v:rect>
                <v:rect id="Rectangle 568" o:spid="_x0000_s1139" style="position:absolute;left:190;top:19334;width:12414;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" filled="f" stroked="f">
                  <v:textbox inset="0,0,0,0">
                    <w:txbxContent>
                      <w:p w14:paraId="1D0A7DAF" w14:textId="77777777" w:rsidR="00430480" w:rsidRDefault="00430480" w:rsidP="00BB60C2">
                        <w:r>
                          <w:rPr>
                            <w:rFonts w:ascii="Times New Roman" w:eastAsia="Times New Roman" w:hAnsi="Times New Roman" w:cs="Times New Roman"/>
                            <w:sz w:val="18"/>
                          </w:rPr>
                          <w:t>Instituto do Coração</w:t>
                        </w:r>
                      </w:p>
                    </w:txbxContent>
                  </v:textbox>
                </v:rect>
                <v:rect id="Rectangle 569" o:spid="_x0000_s1140" style="position:absolute;left:18473;top:19334;width:14396;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" filled="f" stroked="f">
                  <v:textbox inset="0,0,0,0">
                    <w:txbxContent>
                      <w:p w14:paraId="123B907A" w14:textId="77777777" w:rsidR="00430480" w:rsidRDefault="00430480" w:rsidP="00BB60C2">
                        <w:r>
                          <w:rPr>
                            <w:rFonts w:ascii="Times New Roman" w:eastAsia="Times New Roman" w:hAnsi="Times New Roman" w:cs="Times New Roman"/>
                            <w:sz w:val="18"/>
                          </w:rPr>
                          <w:t>Ressonância Magnética</w:t>
                        </w:r>
                      </w:p>
                    </w:txbxContent>
                  </v:textbox>
                </v:rect>
                <v:rect id="Rectangle 21156" o:spid="_x0000_s1141" style="position:absolute;left:38456;top:19334;width:1521;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" filled="f" stroked="f">
                  <v:textbox inset="0,0,0,0">
                    <w:txbxContent>
                      <w:p w14:paraId="4BC5001F" w14:textId="77777777" w:rsidR="00430480" w:rsidRDefault="00430480" w:rsidP="00BB60C2">
                        <w:r>
                          <w:rPr>
                            <w:rFonts w:ascii="Times New Roman" w:eastAsia="Times New Roman" w:hAnsi="Times New Roman" w:cs="Times New Roman"/>
                            <w:sz w:val="18"/>
                          </w:rPr>
                          <w:t>02</w:t>
                        </w:r>
                      </w:p>
                    </w:txbxContent>
                  </v:textbox>
                </v:rect>
                <v:rect id="Rectangle 21159" o:spid="_x0000_s1142" style="position:absolute;left:39599;top:19334;width:8779;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" filled="f" stroked="f">
                  <v:textbox inset="0,0,0,0">
                    <w:txbxContent>
                      <w:p w14:paraId="79180CEC" w14:textId="77777777" w:rsidR="00430480" w:rsidRDefault="00430480" w:rsidP="00BB60C2">
                        <w:r>
                          <w:rPr>
                            <w:rFonts w:ascii="Times New Roman" w:eastAsia="Times New Roman" w:hAnsi="Times New Roman" w:cs="Times New Roman"/>
                            <w:sz w:val="18"/>
                          </w:rPr>
                          <w:t xml:space="preserve"> (</w:t>
                        </w:r>
                        <w:proofErr w:type="gramStart"/>
                        <w:r>
                          <w:rPr>
                            <w:rFonts w:ascii="Times New Roman" w:eastAsia="Times New Roman" w:hAnsi="Times New Roman" w:cs="Times New Roman"/>
                            <w:sz w:val="18"/>
                          </w:rPr>
                          <w:t>dupla</w:t>
                        </w:r>
                        <w:proofErr w:type="gramEnd"/>
                        <w:r>
                          <w:rPr>
                            <w:rFonts w:ascii="Times New Roman" w:eastAsia="Times New Roman" w:hAnsi="Times New Roman" w:cs="Times New Roman"/>
                            <w:sz w:val="18"/>
                          </w:rPr>
                          <w:t xml:space="preserve"> cabeça</w:t>
                        </w:r>
                      </w:p>
                    </w:txbxContent>
                  </v:textbox>
                </v:rect>
                <v:rect id="Rectangle 21158" o:spid="_x0000_s1143" style="position:absolute;left:46200;top:19334;width:506;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" filled="f" stroked="f">
                  <v:textbox inset="0,0,0,0">
                    <w:txbxContent>
                      <w:p w14:paraId="727BFBDD" w14:textId="77777777" w:rsidR="00430480" w:rsidRDefault="00430480" w:rsidP="00BB60C2">
                        <w:r>
                          <w:rPr>
                            <w:rFonts w:ascii="Times New Roman" w:eastAsia="Times New Roman" w:hAnsi="Times New Roman" w:cs="Times New Roman"/>
                            <w:sz w:val="18"/>
                          </w:rPr>
                          <w:t>)</w:t>
                        </w:r>
                      </w:p>
                    </w:txbxContent>
                  </v:textbox>
                </v:rect>
                <v:rect id="Rectangle 571" o:spid="_x0000_s1144" style="position:absolute;left:190;top:24145;width:11991;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" filled="f" stroked="f">
                  <v:textbox inset="0,0,0,0">
                    <w:txbxContent>
                      <w:p w14:paraId="00D3CA94" w14:textId="77777777" w:rsidR="00430480" w:rsidRDefault="00430480" w:rsidP="00BB60C2">
                        <w:r>
                          <w:rPr>
                            <w:rFonts w:ascii="Times New Roman" w:eastAsia="Times New Roman" w:hAnsi="Times New Roman" w:cs="Times New Roman"/>
                            <w:sz w:val="18"/>
                          </w:rPr>
                          <w:t>Instituto da Criança</w:t>
                        </w:r>
                      </w:p>
                    </w:txbxContent>
                  </v:textbox>
                </v:rect>
                <v:rect id="Rectangle 572" o:spid="_x0000_s1145" style="position:absolute;left:18473;top:24145;width:1439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AjC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ATLAjCxQAAANwAAAAP&#10;AAAAAAAAAAAAAAAAAAcCAABkcnMvZG93bnJldi54bWxQSwUGAAAAAAMAAwC3AAAA+QIAAAAA&#10;" filled="f" stroked="f">
                  <v:textbox inset="0,0,0,0">
                    <w:txbxContent>
                      <w:p w14:paraId="59EA31D8" w14:textId="77777777" w:rsidR="00430480" w:rsidRDefault="00430480" w:rsidP="00BB60C2">
                        <w:r>
                          <w:rPr>
                            <w:rFonts w:ascii="Times New Roman" w:eastAsia="Times New Roman" w:hAnsi="Times New Roman" w:cs="Times New Roman"/>
                            <w:sz w:val="18"/>
                          </w:rPr>
                          <w:t>Ressonância Magnética</w:t>
                        </w:r>
                      </w:p>
                    </w:txbxContent>
                  </v:textbox>
                </v:rect>
                <v:rect id="Rectangle 21161" o:spid="_x0000_s1146" style="position:absolute;left:38456;top:24145;width:1521;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" filled="f" stroked="f">
                  <v:textbox inset="0,0,0,0">
                    <w:txbxContent>
                      <w:p w14:paraId="432D87F8" w14:textId="77777777" w:rsidR="00430480" w:rsidRDefault="00430480" w:rsidP="00BB60C2">
                        <w:r>
                          <w:rPr>
                            <w:rFonts w:ascii="Times New Roman" w:eastAsia="Times New Roman" w:hAnsi="Times New Roman" w:cs="Times New Roman"/>
                            <w:sz w:val="18"/>
                          </w:rPr>
                          <w:t>01</w:t>
                        </w:r>
                      </w:p>
                    </w:txbxContent>
                  </v:textbox>
                </v:rect>
                <v:rect id="Rectangle 21163" o:spid="_x0000_s1147" style="position:absolute;left:39599;top:24145;width:9160;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" filled="f" stroked="f">
                  <v:textbox inset="0,0,0,0">
                    <w:txbxContent>
                      <w:p w14:paraId="7CF2BB99" w14:textId="77777777" w:rsidR="00430480" w:rsidRDefault="00430480" w:rsidP="00BB60C2">
                        <w:r>
                          <w:rPr>
                            <w:rFonts w:ascii="Times New Roman" w:eastAsia="Times New Roman" w:hAnsi="Times New Roman" w:cs="Times New Roman"/>
                            <w:sz w:val="18"/>
                          </w:rPr>
                          <w:t xml:space="preserve"> (</w:t>
                        </w:r>
                        <w:proofErr w:type="gramStart"/>
                        <w:r>
                          <w:rPr>
                            <w:rFonts w:ascii="Times New Roman" w:eastAsia="Times New Roman" w:hAnsi="Times New Roman" w:cs="Times New Roman"/>
                            <w:sz w:val="18"/>
                          </w:rPr>
                          <w:t>dupla</w:t>
                        </w:r>
                        <w:proofErr w:type="gramEnd"/>
                        <w:r>
                          <w:rPr>
                            <w:rFonts w:ascii="Times New Roman" w:eastAsia="Times New Roman" w:hAnsi="Times New Roman" w:cs="Times New Roman"/>
                            <w:sz w:val="18"/>
                          </w:rPr>
                          <w:t xml:space="preserve"> cabeça </w:t>
                        </w:r>
                      </w:p>
                    </w:txbxContent>
                  </v:textbox>
                </v:rect>
                <v:rect id="Rectangle 21162" o:spid="_x0000_s1148" style="position:absolute;left:46486;top:24145;width:50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" filled="f" stroked="f">
                  <v:textbox inset="0,0,0,0">
                    <w:txbxContent>
                      <w:p w14:paraId="1D8BB97B" w14:textId="77777777" w:rsidR="00430480" w:rsidRDefault="00430480" w:rsidP="00BB60C2">
                        <w:r>
                          <w:rPr>
                            <w:rFonts w:ascii="Times New Roman" w:eastAsia="Times New Roman" w:hAnsi="Times New Roman" w:cs="Times New Roman"/>
                            <w:sz w:val="18"/>
                          </w:rPr>
                          <w:t>)</w:t>
                        </w:r>
                      </w:p>
                    </w:txbxContent>
                  </v:textbox>
                </v:rect>
                <v:rect id="Rectangle 574" o:spid="_x0000_s1149" style="position:absolute;left:190;top:28956;width:13767;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" filled="f" stroked="f">
                  <v:textbox inset="0,0,0,0">
                    <w:txbxContent>
                      <w:p w14:paraId="75D17066" w14:textId="77777777" w:rsidR="00430480" w:rsidRDefault="00430480" w:rsidP="00BB60C2">
                        <w:r>
                          <w:rPr>
                            <w:rFonts w:ascii="Times New Roman" w:eastAsia="Times New Roman" w:hAnsi="Times New Roman" w:cs="Times New Roman"/>
                            <w:sz w:val="18"/>
                          </w:rPr>
                          <w:t>Instituto de Psiquiatria</w:t>
                        </w:r>
                      </w:p>
                    </w:txbxContent>
                  </v:textbox>
                </v:rect>
                <v:rect id="Rectangle 575" o:spid="_x0000_s1150" style="position:absolute;left:18473;top:28956;width:1439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" filled="f" stroked="f">
                  <v:textbox inset="0,0,0,0">
                    <w:txbxContent>
                      <w:p w14:paraId="5873C960" w14:textId="77777777" w:rsidR="00430480" w:rsidRDefault="00430480" w:rsidP="00BB60C2">
                        <w:r>
                          <w:rPr>
                            <w:rFonts w:ascii="Times New Roman" w:eastAsia="Times New Roman" w:hAnsi="Times New Roman" w:cs="Times New Roman"/>
                            <w:sz w:val="18"/>
                          </w:rPr>
                          <w:t>Ressonância Magnética</w:t>
                        </w:r>
                      </w:p>
                    </w:txbxContent>
                  </v:textbox>
                </v:rect>
                <v:rect id="Rectangle 21164" o:spid="_x0000_s1151" style="position:absolute;left:38456;top:28956;width:1521;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" filled="f" stroked="f">
                  <v:textbox inset="0,0,0,0">
                    <w:txbxContent>
                      <w:p w14:paraId="653FCFC5" w14:textId="77777777" w:rsidR="00430480" w:rsidRDefault="00430480" w:rsidP="00BB60C2">
                        <w:r>
                          <w:rPr>
                            <w:rFonts w:ascii="Times New Roman" w:eastAsia="Times New Roman" w:hAnsi="Times New Roman" w:cs="Times New Roman"/>
                            <w:sz w:val="18"/>
                          </w:rPr>
                          <w:t>01</w:t>
                        </w:r>
                      </w:p>
                    </w:txbxContent>
                  </v:textbox>
                </v:rect>
                <v:rect id="Rectangle 21166" o:spid="_x0000_s1152" style="position:absolute;left:39599;top:28956;width:8779;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" filled="f" stroked="f">
                  <v:textbox inset="0,0,0,0">
                    <w:txbxContent>
                      <w:p w14:paraId="52A0CDC2" w14:textId="77777777" w:rsidR="00430480" w:rsidRDefault="00430480" w:rsidP="00BB60C2">
                        <w:r>
                          <w:rPr>
                            <w:rFonts w:ascii="Times New Roman" w:eastAsia="Times New Roman" w:hAnsi="Times New Roman" w:cs="Times New Roman"/>
                            <w:sz w:val="18"/>
                          </w:rPr>
                          <w:t xml:space="preserve"> (</w:t>
                        </w:r>
                        <w:proofErr w:type="gramStart"/>
                        <w:r>
                          <w:rPr>
                            <w:rFonts w:ascii="Times New Roman" w:eastAsia="Times New Roman" w:hAnsi="Times New Roman" w:cs="Times New Roman"/>
                            <w:sz w:val="18"/>
                          </w:rPr>
                          <w:t>dupla</w:t>
                        </w:r>
                        <w:proofErr w:type="gramEnd"/>
                        <w:r>
                          <w:rPr>
                            <w:rFonts w:ascii="Times New Roman" w:eastAsia="Times New Roman" w:hAnsi="Times New Roman" w:cs="Times New Roman"/>
                            <w:sz w:val="18"/>
                          </w:rPr>
                          <w:t xml:space="preserve"> cabeça</w:t>
                        </w:r>
                      </w:p>
                    </w:txbxContent>
                  </v:textbox>
                </v:rect>
                <v:rect id="Rectangle 21165" o:spid="_x0000_s1153" style="position:absolute;left:46200;top:28956;width:50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" filled="f" stroked="f">
                  <v:textbox inset="0,0,0,0">
                    <w:txbxContent>
                      <w:p w14:paraId="3EE9CF98" w14:textId="77777777" w:rsidR="00430480" w:rsidRDefault="00430480" w:rsidP="00BB60C2">
                        <w:r>
                          <w:rPr>
                            <w:rFonts w:ascii="Times New Roman" w:eastAsia="Times New Roman" w:hAnsi="Times New Roman" w:cs="Times New Roman"/>
                            <w:sz w:val="18"/>
                          </w:rPr>
                          <w:t>)</w:t>
                        </w:r>
                      </w:p>
                    </w:txbxContent>
                  </v:textbox>
                </v:rect>
                <v:rect id="Rectangle 577" o:spid="_x0000_s1154" style="position:absolute;left:190;top:33765;width:13343;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6taxgAAANwAAAAPAAAAZHJzL2Rvd25yZXYueG1sRI9Pa8JA&#10;FMTvhX6H5RV6q5sW2m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A1urWsYAAADcAAAA&#10;DwAAAAAAAAAAAAAAAAAHAgAAZHJzL2Rvd25yZXYueG1sUEsFBgAAAAADAAMAtwAAAPoCAAAAAA==&#10;" filled="f" stroked="f">
                  <v:textbox inset="0,0,0,0">
                    <w:txbxContent>
                      <w:p w14:paraId="37020177" w14:textId="77777777" w:rsidR="00430480" w:rsidRDefault="00430480" w:rsidP="00BB60C2">
                        <w:r>
                          <w:rPr>
                            <w:rFonts w:ascii="Times New Roman" w:eastAsia="Times New Roman" w:hAnsi="Times New Roman" w:cs="Times New Roman"/>
                            <w:sz w:val="18"/>
                          </w:rPr>
                          <w:t>Instituto de Ortopedia</w:t>
                        </w:r>
                      </w:p>
                    </w:txbxContent>
                  </v:textbox>
                </v:rect>
                <v:rect id="Rectangle 578" o:spid="_x0000_s1155" style="position:absolute;left:18473;top:33765;width:14396;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" filled="f" stroked="f">
                  <v:textbox inset="0,0,0,0">
                    <w:txbxContent>
                      <w:p w14:paraId="6B8AB6B6" w14:textId="77777777" w:rsidR="00430480" w:rsidRDefault="00430480" w:rsidP="00BB60C2">
                        <w:r>
                          <w:rPr>
                            <w:rFonts w:ascii="Times New Roman" w:eastAsia="Times New Roman" w:hAnsi="Times New Roman" w:cs="Times New Roman"/>
                            <w:sz w:val="18"/>
                          </w:rPr>
                          <w:t>Ressonância Magnética</w:t>
                        </w:r>
                      </w:p>
                    </w:txbxContent>
                  </v:textbox>
                </v:rect>
                <v:rect id="Rectangle 21167" o:spid="_x0000_s1156" style="position:absolute;left:38456;top:33765;width:1521;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" filled="f" stroked="f">
                  <v:textbox inset="0,0,0,0">
                    <w:txbxContent>
                      <w:p w14:paraId="138E04C0" w14:textId="77777777" w:rsidR="00430480" w:rsidRDefault="00430480" w:rsidP="00BB60C2">
                        <w:r>
                          <w:rPr>
                            <w:rFonts w:ascii="Times New Roman" w:eastAsia="Times New Roman" w:hAnsi="Times New Roman" w:cs="Times New Roman"/>
                            <w:sz w:val="18"/>
                          </w:rPr>
                          <w:t>01</w:t>
                        </w:r>
                      </w:p>
                    </w:txbxContent>
                  </v:textbox>
                </v:rect>
                <v:rect id="Rectangle 21169" o:spid="_x0000_s1157" style="position:absolute;left:39599;top:33765;width:8779;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" filled="f" stroked="f">
                  <v:textbox inset="0,0,0,0">
                    <w:txbxContent>
                      <w:p w14:paraId="4F5849D7" w14:textId="77777777" w:rsidR="00430480" w:rsidRDefault="00430480" w:rsidP="00BB60C2">
                        <w:r>
                          <w:rPr>
                            <w:rFonts w:ascii="Times New Roman" w:eastAsia="Times New Roman" w:hAnsi="Times New Roman" w:cs="Times New Roman"/>
                            <w:sz w:val="18"/>
                          </w:rPr>
                          <w:t xml:space="preserve"> (</w:t>
                        </w:r>
                        <w:proofErr w:type="gramStart"/>
                        <w:r>
                          <w:rPr>
                            <w:rFonts w:ascii="Times New Roman" w:eastAsia="Times New Roman" w:hAnsi="Times New Roman" w:cs="Times New Roman"/>
                            <w:sz w:val="18"/>
                          </w:rPr>
                          <w:t>dupla</w:t>
                        </w:r>
                        <w:proofErr w:type="gramEnd"/>
                        <w:r>
                          <w:rPr>
                            <w:rFonts w:ascii="Times New Roman" w:eastAsia="Times New Roman" w:hAnsi="Times New Roman" w:cs="Times New Roman"/>
                            <w:sz w:val="18"/>
                          </w:rPr>
                          <w:t xml:space="preserve"> cabeça</w:t>
                        </w:r>
                      </w:p>
                    </w:txbxContent>
                  </v:textbox>
                </v:rect>
                <v:rect id="Rectangle 21168" o:spid="_x0000_s1158" style="position:absolute;left:46200;top:33765;width:506;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" filled="f" stroked="f">
                  <v:textbox inset="0,0,0,0">
                    <w:txbxContent>
                      <w:p w14:paraId="1A8F07A2" w14:textId="77777777" w:rsidR="00430480" w:rsidRDefault="00430480" w:rsidP="00BB60C2">
                        <w:r>
                          <w:rPr>
                            <w:rFonts w:ascii="Times New Roman" w:eastAsia="Times New Roman" w:hAnsi="Times New Roman" w:cs="Times New Roman"/>
                            <w:sz w:val="18"/>
                          </w:rPr>
                          <w:t>)</w:t>
                        </w:r>
                      </w:p>
                    </w:txbxContent>
                  </v:textbox>
                </v:rect>
                <v:rect id="Rectangle 580" o:spid="_x0000_s1159" style="position:absolute;left:190;top:38576;width:4982;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" filled="f" stroked="f">
                  <v:textbox inset="0,0,0,0">
                    <w:txbxContent>
                      <w:p w14:paraId="23C7AEE6" w14:textId="77777777" w:rsidR="00430480" w:rsidRDefault="00430480" w:rsidP="00BB60C2">
                        <w:r>
                          <w:rPr>
                            <w:rFonts w:ascii="Times New Roman" w:eastAsia="Times New Roman" w:hAnsi="Times New Roman" w:cs="Times New Roman"/>
                            <w:sz w:val="18"/>
                          </w:rPr>
                          <w:t>TOTAL</w:t>
                        </w:r>
                      </w:p>
                    </w:txbxContent>
                  </v:textbox>
                </v:rect>
                <v:rect id="Rectangle 581" o:spid="_x0000_s1160" style="position:absolute;left:18473;top:37966;width:380;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" filled="f" stroked="f">
                  <v:textbox inset="0,0,0,0">
                    <w:txbxContent>
                      <w:p w14:paraId="55C6C86A" w14:textId="77777777" w:rsidR="00430480" w:rsidRDefault="00430480" w:rsidP="00BB60C2">
                        <w:r>
                          <w:rPr>
                            <w:sz w:val="18"/>
                          </w:rPr>
                          <w:t xml:space="preserve"> </w:t>
                        </w:r>
                      </w:p>
                    </w:txbxContent>
                  </v:textbox>
                </v:rect>
                <v:rect id="Rectangle 21170" o:spid="_x0000_s1161" style="position:absolute;left:38456;top:38576;width:1521;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" filled="f" stroked="f">
                  <v:textbox inset="0,0,0,0">
                    <w:txbxContent>
                      <w:p w14:paraId="0E18DA62" w14:textId="77777777" w:rsidR="00430480" w:rsidRDefault="00430480" w:rsidP="00BB60C2">
                        <w:r>
                          <w:rPr>
                            <w:rFonts w:ascii="Times New Roman" w:eastAsia="Times New Roman" w:hAnsi="Times New Roman" w:cs="Times New Roman"/>
                            <w:b/>
                            <w:sz w:val="18"/>
                          </w:rPr>
                          <w:t>11</w:t>
                        </w:r>
                      </w:p>
                    </w:txbxContent>
                  </v:textbox>
                </v:rect>
                <v:rect id="Rectangle 21172" o:spid="_x0000_s1162" style="position:absolute;left:39599;top:38576;width:3842;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" filled="f" stroked="f">
                  <v:textbox inset="0,0,0,0">
                    <w:txbxContent>
                      <w:p w14:paraId="15802E10" w14:textId="77777777" w:rsidR="00430480" w:rsidRDefault="00430480" w:rsidP="00BB60C2">
                        <w:r>
                          <w:rPr>
                            <w:rFonts w:ascii="Times New Roman" w:eastAsia="Times New Roman" w:hAnsi="Times New Roman" w:cs="Times New Roman"/>
                            <w:b/>
                            <w:sz w:val="18"/>
                          </w:rPr>
                          <w:t xml:space="preserve"> (</w:t>
                        </w:r>
                        <w:proofErr w:type="gramStart"/>
                        <w:r>
                          <w:rPr>
                            <w:rFonts w:ascii="Times New Roman" w:eastAsia="Times New Roman" w:hAnsi="Times New Roman" w:cs="Times New Roman"/>
                            <w:b/>
                            <w:sz w:val="18"/>
                          </w:rPr>
                          <w:t>onze</w:t>
                        </w:r>
                        <w:proofErr w:type="gramEnd"/>
                      </w:p>
                    </w:txbxContent>
                  </v:textbox>
                </v:rect>
                <v:rect id="Rectangle 21171" o:spid="_x0000_s1163" style="position:absolute;left:42488;top:38576;width:506;height:1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" filled="f" stroked="f">
                  <v:textbox inset="0,0,0,0">
                    <w:txbxContent>
                      <w:p w14:paraId="018B2B14" w14:textId="77777777" w:rsidR="00430480" w:rsidRDefault="00430480" w:rsidP="00BB60C2">
                        <w:r>
                          <w:rPr>
                            <w:rFonts w:ascii="Times New Roman" w:eastAsia="Times New Roman" w:hAnsi="Times New Roman" w:cs="Times New Roman"/>
                            <w:b/>
                            <w:sz w:val="18"/>
                          </w:rPr>
                          <w:t>)</w:t>
                        </w:r>
                      </w:p>
                    </w:txbxContent>
                  </v:textbox>
                </v:rect>
                <w10:anchorlock/>
              </v:group>
            </w:pict>
          </mc:Fallback>
        </mc:AlternateContent>
      </w:r>
    </w:p>
    <w:p w14:paraId="2B70897F" w14:textId="77777777" w:rsidR="00BB60C2" w:rsidRPr="000025C8" w:rsidRDefault="00BB60C2" w:rsidP="000025C8">
      <w:pPr>
        <w:spacing w:after="281" w:line="240" w:lineRule="auto"/>
        <w:jc w:val="both"/>
        <w:rPr>
          <w:rFonts w:cstheme="minorHAnsi"/>
        </w:rPr>
      </w:pPr>
      <w:r w:rsidRPr="000025C8">
        <w:rPr>
          <w:rFonts w:eastAsia="Times New Roman" w:cstheme="minorHAnsi"/>
        </w:rPr>
        <w:t>O contraste deverá ser entregue na apresentação solicitada pelo Instituto.</w:t>
      </w:r>
    </w:p>
    <w:p w14:paraId="175784A9" w14:textId="77777777" w:rsidR="00BB60C2" w:rsidRPr="000025C8" w:rsidRDefault="00BB60C2" w:rsidP="000025C8">
      <w:pPr>
        <w:spacing w:after="308" w:line="240" w:lineRule="auto"/>
        <w:ind w:left="-5"/>
        <w:jc w:val="both"/>
        <w:rPr>
          <w:rFonts w:cstheme="minorHAnsi"/>
        </w:rPr>
      </w:pPr>
      <w:r w:rsidRPr="000025C8">
        <w:rPr>
          <w:rFonts w:eastAsia="Times New Roman" w:cstheme="minorHAnsi"/>
          <w:b/>
        </w:rPr>
        <w:t>As bombas injetoras de contrastes radiológicos deverão acatar as exigências a seguir descritas</w:t>
      </w:r>
      <w:r w:rsidRPr="000025C8">
        <w:rPr>
          <w:rFonts w:eastAsia="Times New Roman" w:cstheme="minorHAnsi"/>
        </w:rPr>
        <w:t>:</w:t>
      </w:r>
    </w:p>
    <w:p w14:paraId="7CF413F1" w14:textId="77777777" w:rsidR="000025C8" w:rsidRPr="000025C8" w:rsidRDefault="000025C8" w:rsidP="000025C8">
      <w:pPr>
        <w:spacing w:after="269" w:line="240" w:lineRule="auto"/>
        <w:ind w:left="595"/>
        <w:jc w:val="both"/>
        <w:rPr>
          <w:rFonts w:cstheme="minorHAnsi"/>
        </w:rPr>
      </w:pPr>
    </w:p>
    <w:p w14:paraId="3AADFD1C" w14:textId="77777777" w:rsidR="000025C8" w:rsidRPr="000025C8" w:rsidRDefault="000025C8" w:rsidP="000025C8">
      <w:pPr>
        <w:spacing w:after="269" w:line="240" w:lineRule="auto"/>
        <w:ind w:left="595"/>
        <w:jc w:val="both"/>
        <w:rPr>
          <w:rFonts w:cstheme="minorHAnsi"/>
        </w:rPr>
      </w:pPr>
    </w:p>
    <w:p w14:paraId="138911BA" w14:textId="77777777" w:rsidR="00BB60C2" w:rsidRPr="000025C8" w:rsidRDefault="00BB60C2" w:rsidP="000025C8">
      <w:pPr>
        <w:spacing w:after="269" w:line="240" w:lineRule="auto"/>
        <w:ind w:left="595"/>
        <w:jc w:val="both"/>
        <w:rPr>
          <w:rFonts w:cstheme="minorHAnsi"/>
        </w:rPr>
      </w:pPr>
      <w:r w:rsidRPr="000025C8">
        <w:rPr>
          <w:rFonts w:cstheme="minorHAnsi"/>
        </w:rPr>
        <w:t xml:space="preserve">1. </w:t>
      </w:r>
      <w:r w:rsidRPr="000025C8">
        <w:rPr>
          <w:rFonts w:eastAsia="Times New Roman" w:cstheme="minorHAnsi"/>
          <w:b/>
          <w:i/>
        </w:rPr>
        <w:t>ESPECIFICAÇÃO</w:t>
      </w:r>
    </w:p>
    <w:p w14:paraId="0C79C73E" w14:textId="77777777" w:rsidR="00BB60C2" w:rsidRPr="000025C8" w:rsidRDefault="00BB60C2" w:rsidP="000025C8">
      <w:pPr>
        <w:spacing w:after="281" w:line="240" w:lineRule="auto"/>
        <w:jc w:val="both"/>
        <w:rPr>
          <w:rFonts w:cstheme="minorHAnsi"/>
        </w:rPr>
      </w:pPr>
      <w:r w:rsidRPr="000025C8">
        <w:rPr>
          <w:rFonts w:eastAsia="Times New Roman" w:cstheme="minorHAnsi"/>
        </w:rPr>
        <w:t>O fornecedor deverá apresentar as seguintes especificações:</w:t>
      </w:r>
    </w:p>
    <w:p w14:paraId="36DD519E" w14:textId="77777777" w:rsidR="00BB60C2" w:rsidRPr="000025C8" w:rsidRDefault="00BB60C2" w:rsidP="000025C8">
      <w:pPr>
        <w:spacing w:after="79" w:line="240" w:lineRule="auto"/>
        <w:ind w:left="380"/>
        <w:jc w:val="both"/>
        <w:rPr>
          <w:rFonts w:cstheme="minorHAnsi"/>
        </w:rPr>
      </w:pPr>
      <w:r w:rsidRPr="000025C8">
        <w:rPr>
          <w:rFonts w:cstheme="minorHAnsi"/>
          <w:noProof/>
          <w:lang w:eastAsia="pt-BR"/>
        </w:rPr>
        <mc:AlternateContent>
          <mc:Choice Requires="wpg">
            <w:drawing>
              <wp:anchor distT="0" distB="0" distL="114300" distR="114300" simplePos="0" relativeHeight="251659264" behindDoc="0" locked="0" layoutInCell="1" allowOverlap="1" wp14:anchorId="2A59F824" wp14:editId="589156D7">
                <wp:simplePos x="0" y="0"/>
                <wp:positionH relativeFrom="column">
                  <wp:posOffset>235204</wp:posOffset>
                </wp:positionH>
                <wp:positionV relativeFrom="paragraph">
                  <wp:posOffset>-1815</wp:posOffset>
                </wp:positionV>
                <wp:extent cx="48641" cy="2930779"/>
                <wp:effectExtent l="0" t="0" r="0" b="0"/>
                <wp:wrapSquare wrapText="bothSides"/>
                <wp:docPr id="22690" name="Group 22690"/>
                <wp:cNvGraphicFramePr/>
                <a:graphic xmlns:a="http://schemas.openxmlformats.org/drawingml/2006/main">
                  <a:graphicData uri="http://schemas.microsoft.com/office/word/2010/wordprocessingGroup">
                    <wpg:wgp>
                      <wpg:cNvGrpSpPr/>
                      <wpg:grpSpPr>
                        <a:xfrm>
                          <a:off x="0" y="0"/>
                          <a:ext cx="48641" cy="2930779"/>
                          <a:chOff x="0" y="0"/>
                          <a:chExt cx="48641" cy="2930779"/>
                        </a:xfrm>
                      </wpg:grpSpPr>
                      <wps:wsp>
                        <wps:cNvPr id="541" name="Shape 541"/>
                        <wps:cNvSpPr/>
                        <wps:spPr>
                          <a:xfrm>
                            <a:off x="0" y="0"/>
                            <a:ext cx="48641" cy="48514"/>
                          </a:xfrm>
                          <a:custGeom>
                            <a:avLst/>
                            <a:gdLst/>
                            <a:ahLst/>
                            <a:cxnLst/>
                            <a:rect l="0" t="0" r="0" b="0"/>
                            <a:pathLst>
                              <a:path w="48641" h="48514">
                                <a:moveTo>
                                  <a:pt x="24384" y="0"/>
                                </a:moveTo>
                                <a:cubicBezTo>
                                  <a:pt x="37719" y="0"/>
                                  <a:pt x="48641" y="10795"/>
                                  <a:pt x="48641" y="24257"/>
                                </a:cubicBezTo>
                                <a:cubicBezTo>
                                  <a:pt x="48641" y="37592"/>
                                  <a:pt x="37719" y="48514"/>
                                  <a:pt x="24384" y="48514"/>
                                </a:cubicBezTo>
                                <a:cubicBezTo>
                                  <a:pt x="10922" y="48514"/>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2" name="Shape 542"/>
                        <wps:cNvSpPr/>
                        <wps:spPr>
                          <a:xfrm>
                            <a:off x="0" y="196216"/>
                            <a:ext cx="48641" cy="48513"/>
                          </a:xfrm>
                          <a:custGeom>
                            <a:avLst/>
                            <a:gdLst/>
                            <a:ahLst/>
                            <a:cxnLst/>
                            <a:rect l="0" t="0" r="0" b="0"/>
                            <a:pathLst>
                              <a:path w="48641" h="48513">
                                <a:moveTo>
                                  <a:pt x="24384" y="0"/>
                                </a:moveTo>
                                <a:cubicBezTo>
                                  <a:pt x="37719" y="0"/>
                                  <a:pt x="48641" y="10795"/>
                                  <a:pt x="48641" y="24257"/>
                                </a:cubicBezTo>
                                <a:cubicBezTo>
                                  <a:pt x="48641" y="37592"/>
                                  <a:pt x="37719" y="48513"/>
                                  <a:pt x="24384" y="48513"/>
                                </a:cubicBezTo>
                                <a:cubicBezTo>
                                  <a:pt x="10922" y="48513"/>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3" name="Shape 543"/>
                        <wps:cNvSpPr/>
                        <wps:spPr>
                          <a:xfrm>
                            <a:off x="0" y="392430"/>
                            <a:ext cx="48641" cy="48514"/>
                          </a:xfrm>
                          <a:custGeom>
                            <a:avLst/>
                            <a:gdLst/>
                            <a:ahLst/>
                            <a:cxnLst/>
                            <a:rect l="0" t="0" r="0" b="0"/>
                            <a:pathLst>
                              <a:path w="48641" h="48514">
                                <a:moveTo>
                                  <a:pt x="24384" y="0"/>
                                </a:moveTo>
                                <a:cubicBezTo>
                                  <a:pt x="37719" y="0"/>
                                  <a:pt x="48641" y="10795"/>
                                  <a:pt x="48641" y="24257"/>
                                </a:cubicBezTo>
                                <a:cubicBezTo>
                                  <a:pt x="48641" y="37592"/>
                                  <a:pt x="37719" y="48514"/>
                                  <a:pt x="24384" y="48514"/>
                                </a:cubicBezTo>
                                <a:cubicBezTo>
                                  <a:pt x="10922" y="48514"/>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4" name="Shape 544"/>
                        <wps:cNvSpPr/>
                        <wps:spPr>
                          <a:xfrm>
                            <a:off x="0" y="588519"/>
                            <a:ext cx="48641" cy="48640"/>
                          </a:xfrm>
                          <a:custGeom>
                            <a:avLst/>
                            <a:gdLst/>
                            <a:ahLst/>
                            <a:cxnLst/>
                            <a:rect l="0" t="0" r="0" b="0"/>
                            <a:pathLst>
                              <a:path w="48641" h="48640">
                                <a:moveTo>
                                  <a:pt x="24384" y="0"/>
                                </a:moveTo>
                                <a:cubicBezTo>
                                  <a:pt x="37719" y="0"/>
                                  <a:pt x="48641" y="10922"/>
                                  <a:pt x="48641" y="24383"/>
                                </a:cubicBezTo>
                                <a:cubicBezTo>
                                  <a:pt x="48641" y="37719"/>
                                  <a:pt x="37719" y="48640"/>
                                  <a:pt x="24384" y="48640"/>
                                </a:cubicBezTo>
                                <a:cubicBezTo>
                                  <a:pt x="10922" y="48640"/>
                                  <a:pt x="0" y="37719"/>
                                  <a:pt x="0" y="24383"/>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5" name="Shape 545"/>
                        <wps:cNvSpPr/>
                        <wps:spPr>
                          <a:xfrm>
                            <a:off x="0" y="784733"/>
                            <a:ext cx="48641" cy="48641"/>
                          </a:xfrm>
                          <a:custGeom>
                            <a:avLst/>
                            <a:gdLst/>
                            <a:ahLst/>
                            <a:cxnLst/>
                            <a:rect l="0" t="0" r="0" b="0"/>
                            <a:pathLst>
                              <a:path w="48641" h="48641">
                                <a:moveTo>
                                  <a:pt x="24384" y="0"/>
                                </a:moveTo>
                                <a:cubicBezTo>
                                  <a:pt x="37719" y="0"/>
                                  <a:pt x="48641" y="10922"/>
                                  <a:pt x="48641" y="24385"/>
                                </a:cubicBezTo>
                                <a:cubicBezTo>
                                  <a:pt x="48641" y="37719"/>
                                  <a:pt x="37719" y="48641"/>
                                  <a:pt x="24384" y="48641"/>
                                </a:cubicBezTo>
                                <a:cubicBezTo>
                                  <a:pt x="10922" y="48641"/>
                                  <a:pt x="0" y="37719"/>
                                  <a:pt x="0" y="24385"/>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6" name="Shape 546"/>
                        <wps:cNvSpPr/>
                        <wps:spPr>
                          <a:xfrm>
                            <a:off x="0" y="981075"/>
                            <a:ext cx="48641" cy="48515"/>
                          </a:xfrm>
                          <a:custGeom>
                            <a:avLst/>
                            <a:gdLst/>
                            <a:ahLst/>
                            <a:cxnLst/>
                            <a:rect l="0" t="0" r="0" b="0"/>
                            <a:pathLst>
                              <a:path w="48641" h="48515">
                                <a:moveTo>
                                  <a:pt x="24384" y="0"/>
                                </a:moveTo>
                                <a:cubicBezTo>
                                  <a:pt x="37719" y="0"/>
                                  <a:pt x="48641" y="10795"/>
                                  <a:pt x="48641" y="24257"/>
                                </a:cubicBezTo>
                                <a:cubicBezTo>
                                  <a:pt x="48641" y="37593"/>
                                  <a:pt x="37719" y="48515"/>
                                  <a:pt x="24384" y="48515"/>
                                </a:cubicBezTo>
                                <a:cubicBezTo>
                                  <a:pt x="10922" y="48515"/>
                                  <a:pt x="0" y="37593"/>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7" name="Shape 547"/>
                        <wps:cNvSpPr/>
                        <wps:spPr>
                          <a:xfrm>
                            <a:off x="0" y="1177291"/>
                            <a:ext cx="48641" cy="48513"/>
                          </a:xfrm>
                          <a:custGeom>
                            <a:avLst/>
                            <a:gdLst/>
                            <a:ahLst/>
                            <a:cxnLst/>
                            <a:rect l="0" t="0" r="0" b="0"/>
                            <a:pathLst>
                              <a:path w="48641" h="48513">
                                <a:moveTo>
                                  <a:pt x="24384" y="0"/>
                                </a:moveTo>
                                <a:cubicBezTo>
                                  <a:pt x="37719" y="0"/>
                                  <a:pt x="48641" y="10795"/>
                                  <a:pt x="48641" y="24257"/>
                                </a:cubicBezTo>
                                <a:cubicBezTo>
                                  <a:pt x="48641" y="37592"/>
                                  <a:pt x="37719" y="48513"/>
                                  <a:pt x="24384" y="48513"/>
                                </a:cubicBezTo>
                                <a:cubicBezTo>
                                  <a:pt x="10922" y="48513"/>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8" name="Shape 548"/>
                        <wps:cNvSpPr/>
                        <wps:spPr>
                          <a:xfrm>
                            <a:off x="0" y="1373505"/>
                            <a:ext cx="48641" cy="48514"/>
                          </a:xfrm>
                          <a:custGeom>
                            <a:avLst/>
                            <a:gdLst/>
                            <a:ahLst/>
                            <a:cxnLst/>
                            <a:rect l="0" t="0" r="0" b="0"/>
                            <a:pathLst>
                              <a:path w="48641" h="48514">
                                <a:moveTo>
                                  <a:pt x="24384" y="0"/>
                                </a:moveTo>
                                <a:cubicBezTo>
                                  <a:pt x="37719" y="0"/>
                                  <a:pt x="48641" y="10795"/>
                                  <a:pt x="48641" y="24257"/>
                                </a:cubicBezTo>
                                <a:cubicBezTo>
                                  <a:pt x="48641" y="37592"/>
                                  <a:pt x="37719" y="48514"/>
                                  <a:pt x="24384" y="48514"/>
                                </a:cubicBezTo>
                                <a:cubicBezTo>
                                  <a:pt x="10922" y="48514"/>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9" name="Shape 549"/>
                        <wps:cNvSpPr/>
                        <wps:spPr>
                          <a:xfrm>
                            <a:off x="0" y="1569593"/>
                            <a:ext cx="48641" cy="48641"/>
                          </a:xfrm>
                          <a:custGeom>
                            <a:avLst/>
                            <a:gdLst/>
                            <a:ahLst/>
                            <a:cxnLst/>
                            <a:rect l="0" t="0" r="0" b="0"/>
                            <a:pathLst>
                              <a:path w="48641" h="48641">
                                <a:moveTo>
                                  <a:pt x="24384" y="0"/>
                                </a:moveTo>
                                <a:cubicBezTo>
                                  <a:pt x="37719" y="0"/>
                                  <a:pt x="48641" y="10923"/>
                                  <a:pt x="48641" y="24384"/>
                                </a:cubicBezTo>
                                <a:cubicBezTo>
                                  <a:pt x="48641" y="37719"/>
                                  <a:pt x="37719" y="48641"/>
                                  <a:pt x="24384" y="48641"/>
                                </a:cubicBezTo>
                                <a:cubicBezTo>
                                  <a:pt x="10922" y="48641"/>
                                  <a:pt x="0" y="37719"/>
                                  <a:pt x="0" y="24384"/>
                                </a:cubicBezTo>
                                <a:cubicBezTo>
                                  <a:pt x="0" y="10923"/>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0" name="Shape 550"/>
                        <wps:cNvSpPr/>
                        <wps:spPr>
                          <a:xfrm>
                            <a:off x="0" y="1765808"/>
                            <a:ext cx="48641" cy="48641"/>
                          </a:xfrm>
                          <a:custGeom>
                            <a:avLst/>
                            <a:gdLst/>
                            <a:ahLst/>
                            <a:cxnLst/>
                            <a:rect l="0" t="0" r="0" b="0"/>
                            <a:pathLst>
                              <a:path w="48641" h="48641">
                                <a:moveTo>
                                  <a:pt x="24384" y="0"/>
                                </a:moveTo>
                                <a:cubicBezTo>
                                  <a:pt x="37719" y="0"/>
                                  <a:pt x="48641" y="10922"/>
                                  <a:pt x="48641" y="24384"/>
                                </a:cubicBezTo>
                                <a:cubicBezTo>
                                  <a:pt x="48641" y="37719"/>
                                  <a:pt x="37719" y="48641"/>
                                  <a:pt x="24384" y="48641"/>
                                </a:cubicBezTo>
                                <a:cubicBezTo>
                                  <a:pt x="10922" y="48641"/>
                                  <a:pt x="0" y="37719"/>
                                  <a:pt x="0" y="24384"/>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1" name="Shape 551"/>
                        <wps:cNvSpPr/>
                        <wps:spPr>
                          <a:xfrm>
                            <a:off x="0" y="1962150"/>
                            <a:ext cx="48641" cy="48514"/>
                          </a:xfrm>
                          <a:custGeom>
                            <a:avLst/>
                            <a:gdLst/>
                            <a:ahLst/>
                            <a:cxnLst/>
                            <a:rect l="0" t="0" r="0" b="0"/>
                            <a:pathLst>
                              <a:path w="48641" h="48514">
                                <a:moveTo>
                                  <a:pt x="24384" y="0"/>
                                </a:moveTo>
                                <a:cubicBezTo>
                                  <a:pt x="37719" y="0"/>
                                  <a:pt x="48641" y="10795"/>
                                  <a:pt x="48641" y="24257"/>
                                </a:cubicBezTo>
                                <a:cubicBezTo>
                                  <a:pt x="48641" y="37592"/>
                                  <a:pt x="37719" y="48514"/>
                                  <a:pt x="24384" y="48514"/>
                                </a:cubicBezTo>
                                <a:cubicBezTo>
                                  <a:pt x="10922" y="48514"/>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2" name="Shape 552"/>
                        <wps:cNvSpPr/>
                        <wps:spPr>
                          <a:xfrm>
                            <a:off x="0" y="2158366"/>
                            <a:ext cx="48641" cy="48513"/>
                          </a:xfrm>
                          <a:custGeom>
                            <a:avLst/>
                            <a:gdLst/>
                            <a:ahLst/>
                            <a:cxnLst/>
                            <a:rect l="0" t="0" r="0" b="0"/>
                            <a:pathLst>
                              <a:path w="48641" h="48513">
                                <a:moveTo>
                                  <a:pt x="24384" y="0"/>
                                </a:moveTo>
                                <a:cubicBezTo>
                                  <a:pt x="37719" y="0"/>
                                  <a:pt x="48641" y="10795"/>
                                  <a:pt x="48641" y="24257"/>
                                </a:cubicBezTo>
                                <a:cubicBezTo>
                                  <a:pt x="48641" y="37592"/>
                                  <a:pt x="37719" y="48513"/>
                                  <a:pt x="24384" y="48513"/>
                                </a:cubicBezTo>
                                <a:cubicBezTo>
                                  <a:pt x="10922" y="48513"/>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3" name="Shape 553"/>
                        <wps:cNvSpPr/>
                        <wps:spPr>
                          <a:xfrm>
                            <a:off x="0" y="2354580"/>
                            <a:ext cx="48641" cy="48514"/>
                          </a:xfrm>
                          <a:custGeom>
                            <a:avLst/>
                            <a:gdLst/>
                            <a:ahLst/>
                            <a:cxnLst/>
                            <a:rect l="0" t="0" r="0" b="0"/>
                            <a:pathLst>
                              <a:path w="48641" h="48514">
                                <a:moveTo>
                                  <a:pt x="24384" y="0"/>
                                </a:moveTo>
                                <a:cubicBezTo>
                                  <a:pt x="37719" y="0"/>
                                  <a:pt x="48641" y="10795"/>
                                  <a:pt x="48641" y="24257"/>
                                </a:cubicBezTo>
                                <a:cubicBezTo>
                                  <a:pt x="48641" y="37592"/>
                                  <a:pt x="37719" y="48514"/>
                                  <a:pt x="24384" y="48514"/>
                                </a:cubicBezTo>
                                <a:cubicBezTo>
                                  <a:pt x="10922" y="48514"/>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4" name="Shape 554"/>
                        <wps:cNvSpPr/>
                        <wps:spPr>
                          <a:xfrm>
                            <a:off x="0" y="2746883"/>
                            <a:ext cx="48641" cy="48641"/>
                          </a:xfrm>
                          <a:custGeom>
                            <a:avLst/>
                            <a:gdLst/>
                            <a:ahLst/>
                            <a:cxnLst/>
                            <a:rect l="0" t="0" r="0" b="0"/>
                            <a:pathLst>
                              <a:path w="48641" h="48641">
                                <a:moveTo>
                                  <a:pt x="24384" y="0"/>
                                </a:moveTo>
                                <a:cubicBezTo>
                                  <a:pt x="37719" y="0"/>
                                  <a:pt x="48641" y="10922"/>
                                  <a:pt x="48641" y="24384"/>
                                </a:cubicBezTo>
                                <a:cubicBezTo>
                                  <a:pt x="48641" y="37719"/>
                                  <a:pt x="37719" y="48641"/>
                                  <a:pt x="24384" y="48641"/>
                                </a:cubicBezTo>
                                <a:cubicBezTo>
                                  <a:pt x="10922" y="48641"/>
                                  <a:pt x="0" y="37719"/>
                                  <a:pt x="0" y="24384"/>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55" name="Shape 555"/>
                        <wps:cNvSpPr/>
                        <wps:spPr>
                          <a:xfrm>
                            <a:off x="0" y="2882266"/>
                            <a:ext cx="48641" cy="48513"/>
                          </a:xfrm>
                          <a:custGeom>
                            <a:avLst/>
                            <a:gdLst/>
                            <a:ahLst/>
                            <a:cxnLst/>
                            <a:rect l="0" t="0" r="0" b="0"/>
                            <a:pathLst>
                              <a:path w="48641" h="48513">
                                <a:moveTo>
                                  <a:pt x="24384" y="0"/>
                                </a:moveTo>
                                <a:cubicBezTo>
                                  <a:pt x="37719" y="0"/>
                                  <a:pt x="48641" y="10795"/>
                                  <a:pt x="48641" y="24257"/>
                                </a:cubicBezTo>
                                <a:cubicBezTo>
                                  <a:pt x="48641" y="37592"/>
                                  <a:pt x="37719" y="48513"/>
                                  <a:pt x="24384" y="48513"/>
                                </a:cubicBezTo>
                                <a:cubicBezTo>
                                  <a:pt x="10922" y="48513"/>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E0695B1" id="Group 22690" o:spid="_x0000_s1026" style="position:absolute;margin-left:18.5pt;margin-top:-.15pt;width:3.85pt;height:230.75pt;z-index:251659264" coordsize="486,29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">
                <v:shape id="Shape 541" o:spid="_x0000_s1027" style="position:absolute;width:486;height:485;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" path="m24384,c37719,,48641,10795,48641,24257v,13335,-10922,24257,-24257,24257c10922,48514,,37592,,24257,,10795,10922,,24384,xe" fillcolor="black" stroked="f" strokeweight="0">
                  <v:stroke miterlimit="83231f" joinstyle="miter" endcap="square"/>
                  <v:path arrowok="t" textboxrect="0,0,48641,48514"/>
                </v:shape>
                <v:shape id="Shape 542" o:spid="_x0000_s1028" style="position:absolute;top:1962;width:486;height:485;visibility:visible;mso-wrap-style:square;v-text-anchor:top" coordsize="48641,48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" path="m24384,c37719,,48641,10795,48641,24257v,13335,-10922,24256,-24257,24256c10922,48513,,37592,,24257,,10795,10922,,24384,xe" fillcolor="black" stroked="f" strokeweight="0">
                  <v:stroke miterlimit="83231f" joinstyle="miter" endcap="square"/>
                  <v:path arrowok="t" textboxrect="0,0,48641,48513"/>
                </v:shape>
                <v:shape id="Shape 543" o:spid="_x0000_s1029" style="position:absolute;top:3924;width:486;height:485;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" path="m24384,c37719,,48641,10795,48641,24257v,13335,-10922,24257,-24257,24257c10922,48514,,37592,,24257,,10795,10922,,24384,xe" fillcolor="black" stroked="f" strokeweight="0">
                  <v:stroke miterlimit="83231f" joinstyle="miter" endcap="square"/>
                  <v:path arrowok="t" textboxrect="0,0,48641,48514"/>
                </v:shape>
                <v:shape id="Shape 544" o:spid="_x0000_s1030" style="position:absolute;top:5885;width:486;height:486;visibility:visible;mso-wrap-style:square;v-text-anchor:top" coordsize="48641,48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" path="m24384,c37719,,48641,10922,48641,24383v,13336,-10922,24257,-24257,24257c10922,48640,,37719,,24383,,10922,10922,,24384,xe" fillcolor="black" stroked="f" strokeweight="0">
                  <v:stroke miterlimit="83231f" joinstyle="miter" endcap="square"/>
                  <v:path arrowok="t" textboxrect="0,0,48641,48640"/>
                </v:shape>
                <v:shape id="Shape 545" o:spid="_x0000_s1031" style="position:absolute;top:7847;width:486;height:486;visibility:visible;mso-wrap-style:square;v-text-anchor:top" coordsize="48641,4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" path="m24384,c37719,,48641,10922,48641,24385v,13334,-10922,24256,-24257,24256c10922,48641,,37719,,24385,,10922,10922,,24384,xe" fillcolor="black" stroked="f" strokeweight="0">
                  <v:stroke miterlimit="83231f" joinstyle="miter" endcap="square"/>
                  <v:path arrowok="t" textboxrect="0,0,48641,48641"/>
                </v:shape>
                <v:shape id="Shape 546" o:spid="_x0000_s1032" style="position:absolute;top:9810;width:486;height:485;visibility:visible;mso-wrap-style:square;v-text-anchor:top" coordsize="48641,4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" path="m24384,c37719,,48641,10795,48641,24257v,13336,-10922,24258,-24257,24258c10922,48515,,37593,,24257,,10795,10922,,24384,xe" fillcolor="black" stroked="f" strokeweight="0">
                  <v:stroke miterlimit="83231f" joinstyle="miter" endcap="square"/>
                  <v:path arrowok="t" textboxrect="0,0,48641,48515"/>
                </v:shape>
                <v:shape id="Shape 547" o:spid="_x0000_s1033" style="position:absolute;top:11772;width:486;height:486;visibility:visible;mso-wrap-style:square;v-text-anchor:top" coordsize="48641,48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" path="m24384,c37719,,48641,10795,48641,24257v,13335,-10922,24256,-24257,24256c10922,48513,,37592,,24257,,10795,10922,,24384,xe" fillcolor="black" stroked="f" strokeweight="0">
                  <v:stroke miterlimit="83231f" joinstyle="miter" endcap="square"/>
                  <v:path arrowok="t" textboxrect="0,0,48641,48513"/>
                </v:shape>
                <v:shape id="Shape 548" o:spid="_x0000_s1034" style="position:absolute;top:13735;width:486;height:485;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" path="m24384,c37719,,48641,10795,48641,24257v,13335,-10922,24257,-24257,24257c10922,48514,,37592,,24257,,10795,10922,,24384,xe" fillcolor="black" stroked="f" strokeweight="0">
                  <v:stroke miterlimit="83231f" joinstyle="miter" endcap="square"/>
                  <v:path arrowok="t" textboxrect="0,0,48641,48514"/>
                </v:shape>
                <v:shape id="Shape 549" o:spid="_x0000_s1035" style="position:absolute;top:15695;width:486;height:487;visibility:visible;mso-wrap-style:square;v-text-anchor:top" coordsize="48641,4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" path="m24384,c37719,,48641,10923,48641,24384v,13335,-10922,24257,-24257,24257c10922,48641,,37719,,24384,,10923,10922,,24384,xe" fillcolor="black" stroked="f" strokeweight="0">
                  <v:stroke miterlimit="83231f" joinstyle="miter" endcap="square"/>
                  <v:path arrowok="t" textboxrect="0,0,48641,48641"/>
                </v:shape>
                <v:shape id="Shape 550" o:spid="_x0000_s1036" style="position:absolute;top:17658;width:486;height:486;visibility:visible;mso-wrap-style:square;v-text-anchor:top" coordsize="48641,4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" path="m24384,c37719,,48641,10922,48641,24384v,13335,-10922,24257,-24257,24257c10922,48641,,37719,,24384,,10922,10922,,24384,xe" fillcolor="black" stroked="f" strokeweight="0">
                  <v:stroke miterlimit="83231f" joinstyle="miter" endcap="square"/>
                  <v:path arrowok="t" textboxrect="0,0,48641,48641"/>
                </v:shape>
                <v:shape id="Shape 551" o:spid="_x0000_s1037" style="position:absolute;top:19621;width:486;height:485;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" path="m24384,c37719,,48641,10795,48641,24257v,13335,-10922,24257,-24257,24257c10922,48514,,37592,,24257,,10795,10922,,24384,xe" fillcolor="black" stroked="f" strokeweight="0">
                  <v:stroke miterlimit="83231f" joinstyle="miter" endcap="square"/>
                  <v:path arrowok="t" textboxrect="0,0,48641,48514"/>
                </v:shape>
                <v:shape id="Shape 552" o:spid="_x0000_s1038" style="position:absolute;top:21583;width:486;height:485;visibility:visible;mso-wrap-style:square;v-text-anchor:top" coordsize="48641,48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" path="m24384,c37719,,48641,10795,48641,24257v,13335,-10922,24256,-24257,24256c10922,48513,,37592,,24257,,10795,10922,,24384,xe" fillcolor="black" stroked="f" strokeweight="0">
                  <v:stroke miterlimit="83231f" joinstyle="miter" endcap="square"/>
                  <v:path arrowok="t" textboxrect="0,0,48641,48513"/>
                </v:shape>
                <v:shape id="Shape 553" o:spid="_x0000_s1039" style="position:absolute;top:23545;width:486;height:485;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" path="m24384,c37719,,48641,10795,48641,24257v,13335,-10922,24257,-24257,24257c10922,48514,,37592,,24257,,10795,10922,,24384,xe" fillcolor="black" stroked="f" strokeweight="0">
                  <v:stroke miterlimit="83231f" joinstyle="miter" endcap="square"/>
                  <v:path arrowok="t" textboxrect="0,0,48641,48514"/>
                </v:shape>
                <v:shape id="Shape 554" o:spid="_x0000_s1040" style="position:absolute;top:27468;width:486;height:487;visibility:visible;mso-wrap-style:square;v-text-anchor:top" coordsize="48641,4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" path="m24384,c37719,,48641,10922,48641,24384v,13335,-10922,24257,-24257,24257c10922,48641,,37719,,24384,,10922,10922,,24384,xe" fillcolor="black" stroked="f" strokeweight="0">
                  <v:stroke miterlimit="83231f" joinstyle="miter" endcap="square"/>
                  <v:path arrowok="t" textboxrect="0,0,48641,48641"/>
                </v:shape>
                <v:shape id="Shape 555" o:spid="_x0000_s1041" style="position:absolute;top:28822;width:486;height:485;visibility:visible;mso-wrap-style:square;v-text-anchor:top" coordsize="48641,48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" path="m24384,c37719,,48641,10795,48641,24257v,13335,-10922,24256,-24257,24256c10922,48513,,37592,,24257,,10795,10922,,24384,xe" fillcolor="black" stroked="f" strokeweight="0">
                  <v:stroke miterlimit="83231f" joinstyle="miter" endcap="square"/>
                  <v:path arrowok="t" textboxrect="0,0,48641,48513"/>
                </v:shape>
                <w10:wrap type="square"/>
              </v:group>
            </w:pict>
          </mc:Fallback>
        </mc:AlternateContent>
      </w:r>
      <w:r w:rsidRPr="000025C8">
        <w:rPr>
          <w:rFonts w:eastAsia="Times New Roman" w:cstheme="minorHAnsi"/>
        </w:rPr>
        <w:t>Nome do fabricante e procedência;</w:t>
      </w:r>
    </w:p>
    <w:p w14:paraId="6390E7CC"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Modelo do aparelho;</w:t>
      </w:r>
    </w:p>
    <w:p w14:paraId="49196F4D"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Registro no Ministério da Saúde;</w:t>
      </w:r>
    </w:p>
    <w:p w14:paraId="6FCFAFEA"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Características da rede elétrica como voltagem, frequência;</w:t>
      </w:r>
    </w:p>
    <w:p w14:paraId="0D9CA723"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Potência de consumo;</w:t>
      </w:r>
    </w:p>
    <w:p w14:paraId="4DC49865"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Dimensões e peso do aparelho;</w:t>
      </w:r>
    </w:p>
    <w:p w14:paraId="0A173AC1"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Faixa de temperatura de trabalho;</w:t>
      </w:r>
    </w:p>
    <w:p w14:paraId="3835AC58"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Características do painel e tipo de material utilizado na confecção do gabinete;</w:t>
      </w:r>
    </w:p>
    <w:p w14:paraId="7E218894"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Processo de realimentação de bateria;</w:t>
      </w:r>
    </w:p>
    <w:p w14:paraId="67818315"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Sistema de alarme;</w:t>
      </w:r>
    </w:p>
    <w:p w14:paraId="6E8EBD6E" w14:textId="7C2657D3" w:rsidR="00BB60C2" w:rsidRPr="000025C8" w:rsidRDefault="00BB60C2" w:rsidP="000025C8">
      <w:pPr>
        <w:spacing w:after="79" w:line="240" w:lineRule="auto"/>
        <w:ind w:left="380"/>
        <w:jc w:val="both"/>
        <w:rPr>
          <w:rFonts w:cstheme="minorHAnsi"/>
        </w:rPr>
      </w:pPr>
      <w:r w:rsidRPr="000025C8">
        <w:rPr>
          <w:rFonts w:eastAsia="Times New Roman" w:cstheme="minorHAnsi"/>
        </w:rPr>
        <w:t xml:space="preserve">Existência de compatibilidade para uso em </w:t>
      </w:r>
      <w:r w:rsidR="000025C8" w:rsidRPr="000025C8">
        <w:rPr>
          <w:rFonts w:eastAsia="Times New Roman" w:cstheme="minorHAnsi"/>
        </w:rPr>
        <w:t>adultos</w:t>
      </w:r>
      <w:r w:rsidRPr="000025C8">
        <w:rPr>
          <w:rFonts w:eastAsia="Times New Roman" w:cstheme="minorHAnsi"/>
        </w:rPr>
        <w:t xml:space="preserve"> e crianças;</w:t>
      </w:r>
    </w:p>
    <w:p w14:paraId="75060803" w14:textId="77777777" w:rsidR="00BB60C2" w:rsidRPr="000025C8" w:rsidRDefault="00BB60C2" w:rsidP="000025C8">
      <w:pPr>
        <w:spacing w:after="79" w:line="240" w:lineRule="auto"/>
        <w:ind w:left="380"/>
        <w:jc w:val="both"/>
        <w:rPr>
          <w:rFonts w:cstheme="minorHAnsi"/>
        </w:rPr>
      </w:pPr>
      <w:r w:rsidRPr="000025C8">
        <w:rPr>
          <w:rFonts w:eastAsia="Times New Roman" w:cstheme="minorHAnsi"/>
        </w:rPr>
        <w:t>Sistema de suporte;</w:t>
      </w:r>
    </w:p>
    <w:p w14:paraId="036E6064" w14:textId="77777777" w:rsidR="00BB60C2" w:rsidRPr="000025C8" w:rsidRDefault="00BB60C2" w:rsidP="000025C8">
      <w:pPr>
        <w:spacing w:after="0" w:line="240" w:lineRule="auto"/>
        <w:ind w:left="380"/>
        <w:jc w:val="both"/>
        <w:rPr>
          <w:rFonts w:cstheme="minorHAnsi"/>
        </w:rPr>
      </w:pPr>
      <w:r w:rsidRPr="000025C8">
        <w:rPr>
          <w:rFonts w:eastAsia="Times New Roman" w:cstheme="minorHAnsi"/>
        </w:rPr>
        <w:t>As bombas injetoras a serem fornecidas para os setores de Ressonância Magnética, serão instaladas na sala do magneto, ou seja, deverão estar aptas a funcionar com campo magnético ativo;</w:t>
      </w:r>
    </w:p>
    <w:p w14:paraId="3C749533" w14:textId="4D150252" w:rsidR="00BB60C2" w:rsidRPr="000025C8" w:rsidRDefault="00BB60C2" w:rsidP="000025C8">
      <w:pPr>
        <w:spacing w:after="276" w:line="240" w:lineRule="auto"/>
        <w:ind w:left="380" w:right="2446"/>
        <w:jc w:val="both"/>
        <w:rPr>
          <w:rFonts w:cstheme="minorHAnsi"/>
        </w:rPr>
      </w:pPr>
      <w:r w:rsidRPr="000025C8">
        <w:rPr>
          <w:rFonts w:eastAsia="Times New Roman" w:cstheme="minorHAnsi"/>
        </w:rPr>
        <w:t xml:space="preserve">As injetoras devem acompanhar no-break com autonomia de no mínimo 15 minutos; </w:t>
      </w:r>
      <w:r w:rsidR="000025C8" w:rsidRPr="000025C8">
        <w:rPr>
          <w:rFonts w:eastAsia="Calibri" w:cstheme="minorHAnsi"/>
        </w:rPr>
        <w:t>não</w:t>
      </w:r>
      <w:r w:rsidRPr="000025C8">
        <w:rPr>
          <w:rFonts w:eastAsia="Calibri" w:cstheme="minorHAnsi"/>
        </w:rPr>
        <w:t xml:space="preserve"> poderá ser fornecido equipamentos com mais de 10 anos de fabricação</w:t>
      </w:r>
      <w:r w:rsidRPr="000025C8">
        <w:rPr>
          <w:rFonts w:eastAsia="Calibri" w:cstheme="minorHAnsi"/>
          <w:b/>
        </w:rPr>
        <w:t>.</w:t>
      </w:r>
    </w:p>
    <w:p w14:paraId="5F8C9A32" w14:textId="77777777" w:rsidR="00BB60C2" w:rsidRPr="000025C8" w:rsidRDefault="00BB60C2" w:rsidP="000025C8">
      <w:pPr>
        <w:spacing w:after="269" w:line="240" w:lineRule="auto"/>
        <w:ind w:left="595"/>
        <w:jc w:val="both"/>
        <w:rPr>
          <w:rFonts w:cstheme="minorHAnsi"/>
        </w:rPr>
      </w:pPr>
      <w:r w:rsidRPr="000025C8">
        <w:rPr>
          <w:rFonts w:cstheme="minorHAnsi"/>
        </w:rPr>
        <w:t xml:space="preserve">1. </w:t>
      </w:r>
      <w:r w:rsidRPr="000025C8">
        <w:rPr>
          <w:rFonts w:eastAsia="Times New Roman" w:cstheme="minorHAnsi"/>
          <w:b/>
          <w:i/>
        </w:rPr>
        <w:t>MANUTENÇÃO</w:t>
      </w:r>
    </w:p>
    <w:p w14:paraId="300453BF" w14:textId="77777777" w:rsidR="00BB60C2" w:rsidRPr="000025C8" w:rsidRDefault="00BB60C2" w:rsidP="000025C8">
      <w:pPr>
        <w:spacing w:after="0" w:line="240" w:lineRule="auto"/>
        <w:ind w:left="380"/>
        <w:jc w:val="both"/>
        <w:rPr>
          <w:rFonts w:cstheme="minorHAnsi"/>
        </w:rPr>
      </w:pPr>
      <w:r w:rsidRPr="000025C8">
        <w:rPr>
          <w:rFonts w:cstheme="minorHAnsi"/>
          <w:noProof/>
          <w:lang w:eastAsia="pt-BR"/>
        </w:rPr>
        <mc:AlternateContent>
          <mc:Choice Requires="wpg">
            <w:drawing>
              <wp:anchor distT="0" distB="0" distL="114300" distR="114300" simplePos="0" relativeHeight="251660288" behindDoc="0" locked="0" layoutInCell="1" allowOverlap="1" wp14:anchorId="5ABD672C" wp14:editId="2F2BE07F">
                <wp:simplePos x="0" y="0"/>
                <wp:positionH relativeFrom="column">
                  <wp:posOffset>235204</wp:posOffset>
                </wp:positionH>
                <wp:positionV relativeFrom="paragraph">
                  <wp:posOffset>-1942</wp:posOffset>
                </wp:positionV>
                <wp:extent cx="48641" cy="833374"/>
                <wp:effectExtent l="0" t="0" r="0" b="0"/>
                <wp:wrapSquare wrapText="bothSides"/>
                <wp:docPr id="18170" name="Group 18170"/>
                <wp:cNvGraphicFramePr/>
                <a:graphic xmlns:a="http://schemas.openxmlformats.org/drawingml/2006/main">
                  <a:graphicData uri="http://schemas.microsoft.com/office/word/2010/wordprocessingGroup">
                    <wpg:wgp>
                      <wpg:cNvGrpSpPr/>
                      <wpg:grpSpPr>
                        <a:xfrm>
                          <a:off x="0" y="0"/>
                          <a:ext cx="48641" cy="833374"/>
                          <a:chOff x="0" y="0"/>
                          <a:chExt cx="48641" cy="833374"/>
                        </a:xfrm>
                      </wpg:grpSpPr>
                      <wps:wsp>
                        <wps:cNvPr id="640" name="Shape 640"/>
                        <wps:cNvSpPr/>
                        <wps:spPr>
                          <a:xfrm>
                            <a:off x="0" y="0"/>
                            <a:ext cx="48641" cy="48514"/>
                          </a:xfrm>
                          <a:custGeom>
                            <a:avLst/>
                            <a:gdLst/>
                            <a:ahLst/>
                            <a:cxnLst/>
                            <a:rect l="0" t="0" r="0" b="0"/>
                            <a:pathLst>
                              <a:path w="48641" h="48514">
                                <a:moveTo>
                                  <a:pt x="24384" y="0"/>
                                </a:moveTo>
                                <a:cubicBezTo>
                                  <a:pt x="37719" y="0"/>
                                  <a:pt x="48641" y="10922"/>
                                  <a:pt x="48641" y="24257"/>
                                </a:cubicBezTo>
                                <a:cubicBezTo>
                                  <a:pt x="48641" y="37719"/>
                                  <a:pt x="37719" y="48514"/>
                                  <a:pt x="24384" y="48514"/>
                                </a:cubicBezTo>
                                <a:cubicBezTo>
                                  <a:pt x="10922" y="48514"/>
                                  <a:pt x="0" y="37719"/>
                                  <a:pt x="0" y="24257"/>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41" name="Shape 641"/>
                        <wps:cNvSpPr/>
                        <wps:spPr>
                          <a:xfrm>
                            <a:off x="0" y="392430"/>
                            <a:ext cx="48641" cy="48641"/>
                          </a:xfrm>
                          <a:custGeom>
                            <a:avLst/>
                            <a:gdLst/>
                            <a:ahLst/>
                            <a:cxnLst/>
                            <a:rect l="0" t="0" r="0" b="0"/>
                            <a:pathLst>
                              <a:path w="48641" h="48641">
                                <a:moveTo>
                                  <a:pt x="24384" y="0"/>
                                </a:moveTo>
                                <a:cubicBezTo>
                                  <a:pt x="37719" y="0"/>
                                  <a:pt x="48641" y="10922"/>
                                  <a:pt x="48641" y="24257"/>
                                </a:cubicBezTo>
                                <a:cubicBezTo>
                                  <a:pt x="48641" y="37719"/>
                                  <a:pt x="37719" y="48641"/>
                                  <a:pt x="24384" y="48641"/>
                                </a:cubicBezTo>
                                <a:cubicBezTo>
                                  <a:pt x="10922" y="48641"/>
                                  <a:pt x="0" y="37719"/>
                                  <a:pt x="0" y="24257"/>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42" name="Shape 642"/>
                        <wps:cNvSpPr/>
                        <wps:spPr>
                          <a:xfrm>
                            <a:off x="0" y="784860"/>
                            <a:ext cx="48641" cy="48514"/>
                          </a:xfrm>
                          <a:custGeom>
                            <a:avLst/>
                            <a:gdLst/>
                            <a:ahLst/>
                            <a:cxnLst/>
                            <a:rect l="0" t="0" r="0" b="0"/>
                            <a:pathLst>
                              <a:path w="48641" h="48514">
                                <a:moveTo>
                                  <a:pt x="24384" y="0"/>
                                </a:moveTo>
                                <a:cubicBezTo>
                                  <a:pt x="37719" y="0"/>
                                  <a:pt x="48641" y="10923"/>
                                  <a:pt x="48641" y="24257"/>
                                </a:cubicBezTo>
                                <a:cubicBezTo>
                                  <a:pt x="48641" y="37719"/>
                                  <a:pt x="37719" y="48514"/>
                                  <a:pt x="24384" y="48514"/>
                                </a:cubicBezTo>
                                <a:cubicBezTo>
                                  <a:pt x="10922" y="48514"/>
                                  <a:pt x="0" y="37719"/>
                                  <a:pt x="0" y="24257"/>
                                </a:cubicBezTo>
                                <a:cubicBezTo>
                                  <a:pt x="0" y="10923"/>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04722CF" id="Group 18170" o:spid="_x0000_s1026" style="position:absolute;margin-left:18.5pt;margin-top:-.15pt;width:3.85pt;height:65.6pt;z-index:251660288" coordsize="486,8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">
                <v:shape id="Shape 640" o:spid="_x0000_s1027" style="position:absolute;width:486;height:485;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" path="m24384,c37719,,48641,10922,48641,24257v,13462,-10922,24257,-24257,24257c10922,48514,,37719,,24257,,10922,10922,,24384,xe" fillcolor="black" stroked="f" strokeweight="0">
                  <v:stroke miterlimit="83231f" joinstyle="miter" endcap="square"/>
                  <v:path arrowok="t" textboxrect="0,0,48641,48514"/>
                </v:shape>
                <v:shape id="Shape 641" o:spid="_x0000_s1028" style="position:absolute;top:3924;width:486;height:486;visibility:visible;mso-wrap-style:square;v-text-anchor:top" coordsize="48641,4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" path="m24384,c37719,,48641,10922,48641,24257v,13462,-10922,24384,-24257,24384c10922,48641,,37719,,24257,,10922,10922,,24384,xe" fillcolor="black" stroked="f" strokeweight="0">
                  <v:stroke miterlimit="83231f" joinstyle="miter" endcap="square"/>
                  <v:path arrowok="t" textboxrect="0,0,48641,48641"/>
                </v:shape>
                <v:shape id="Shape 642" o:spid="_x0000_s1029" style="position:absolute;top:7848;width:486;height:485;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" path="m24384,c37719,,48641,10923,48641,24257v,13462,-10922,24257,-24257,24257c10922,48514,,37719,,24257,,10923,10922,,24384,xe" fillcolor="black" stroked="f" strokeweight="0">
                  <v:stroke miterlimit="83231f" joinstyle="miter" endcap="square"/>
                  <v:path arrowok="t" textboxrect="0,0,48641,48514"/>
                </v:shape>
                <w10:wrap type="square"/>
              </v:group>
            </w:pict>
          </mc:Fallback>
        </mc:AlternateContent>
      </w:r>
      <w:r w:rsidRPr="000025C8">
        <w:rPr>
          <w:rFonts w:eastAsia="Times New Roman" w:cstheme="minorHAnsi"/>
        </w:rPr>
        <w:t>Caberá ao fornecedor manter as bombas injetoras em perfeito estado de funcionamento, sem ônus para o hospital (incluindo peças e serviços);</w:t>
      </w:r>
    </w:p>
    <w:p w14:paraId="310D8939" w14:textId="77777777" w:rsidR="00BB60C2" w:rsidRPr="000025C8" w:rsidRDefault="00BB60C2" w:rsidP="000025C8">
      <w:pPr>
        <w:spacing w:after="0" w:line="240" w:lineRule="auto"/>
        <w:ind w:left="380"/>
        <w:jc w:val="both"/>
        <w:rPr>
          <w:rFonts w:cstheme="minorHAnsi"/>
        </w:rPr>
      </w:pPr>
      <w:r w:rsidRPr="000025C8">
        <w:rPr>
          <w:rFonts w:eastAsia="Times New Roman" w:cstheme="minorHAnsi"/>
        </w:rPr>
        <w:t>Os serviços de assistência técnica e manutenção das bombas deverão ser feitas pela contratada, no local, onde o equipamento estiver instalado.</w:t>
      </w:r>
    </w:p>
    <w:p w14:paraId="6F562A71" w14:textId="77777777" w:rsidR="00BB60C2" w:rsidRPr="000025C8" w:rsidRDefault="00BB60C2" w:rsidP="000025C8">
      <w:pPr>
        <w:spacing w:after="0" w:line="240" w:lineRule="auto"/>
        <w:ind w:left="380"/>
        <w:jc w:val="both"/>
        <w:rPr>
          <w:rFonts w:cstheme="minorHAnsi"/>
        </w:rPr>
      </w:pPr>
      <w:r w:rsidRPr="000025C8">
        <w:rPr>
          <w:rFonts w:eastAsia="Times New Roman" w:cstheme="minorHAnsi"/>
        </w:rPr>
        <w:t>Na ocorrência de avarias no aparelho, o fornecedor será notificado pelo Hospital, e no prazo de 24 horas, prorrogável por igual período e/ou mediante autorização prévia da área técnica do HCFMUSP, deverá efetuar a sua substituição. Os custos quanto ao transporte, remoção e eventuais consertos, serão da competência do fornecedor do contraste;</w:t>
      </w:r>
    </w:p>
    <w:p w14:paraId="57A72FFA" w14:textId="77777777" w:rsidR="00BB60C2" w:rsidRPr="000025C8" w:rsidRDefault="00BB60C2" w:rsidP="000025C8">
      <w:pPr>
        <w:spacing w:after="0" w:line="240" w:lineRule="auto"/>
        <w:ind w:left="370"/>
        <w:jc w:val="both"/>
        <w:rPr>
          <w:rFonts w:cstheme="minorHAnsi"/>
        </w:rPr>
      </w:pPr>
      <w:r w:rsidRPr="000025C8">
        <w:rPr>
          <w:rFonts w:cstheme="minorHAnsi"/>
          <w:noProof/>
          <w:lang w:eastAsia="pt-BR"/>
        </w:rPr>
        <mc:AlternateContent>
          <mc:Choice Requires="wpg">
            <w:drawing>
              <wp:inline distT="0" distB="0" distL="0" distR="0" wp14:anchorId="415035FD" wp14:editId="3D33FA2F">
                <wp:extent cx="48641" cy="48641"/>
                <wp:effectExtent l="0" t="0" r="0" b="0"/>
                <wp:docPr id="18171" name="Group 18171"/>
                <wp:cNvGraphicFramePr/>
                <a:graphic xmlns:a="http://schemas.openxmlformats.org/drawingml/2006/main">
                  <a:graphicData uri="http://schemas.microsoft.com/office/word/2010/wordprocessingGroup">
                    <wpg:wgp>
                      <wpg:cNvGrpSpPr/>
                      <wpg:grpSpPr>
                        <a:xfrm>
                          <a:off x="0" y="0"/>
                          <a:ext cx="48641" cy="48641"/>
                          <a:chOff x="0" y="0"/>
                          <a:chExt cx="48641" cy="48641"/>
                        </a:xfrm>
                      </wpg:grpSpPr>
                      <wps:wsp>
                        <wps:cNvPr id="643" name="Shape 643"/>
                        <wps:cNvSpPr/>
                        <wps:spPr>
                          <a:xfrm>
                            <a:off x="0" y="0"/>
                            <a:ext cx="48641" cy="48641"/>
                          </a:xfrm>
                          <a:custGeom>
                            <a:avLst/>
                            <a:gdLst/>
                            <a:ahLst/>
                            <a:cxnLst/>
                            <a:rect l="0" t="0" r="0" b="0"/>
                            <a:pathLst>
                              <a:path w="48641" h="48641">
                                <a:moveTo>
                                  <a:pt x="24384" y="0"/>
                                </a:moveTo>
                                <a:cubicBezTo>
                                  <a:pt x="37719" y="0"/>
                                  <a:pt x="48641" y="10922"/>
                                  <a:pt x="48641" y="24257"/>
                                </a:cubicBezTo>
                                <a:cubicBezTo>
                                  <a:pt x="48641" y="37719"/>
                                  <a:pt x="37719" y="48641"/>
                                  <a:pt x="24384" y="48641"/>
                                </a:cubicBezTo>
                                <a:cubicBezTo>
                                  <a:pt x="10922" y="48641"/>
                                  <a:pt x="0" y="37719"/>
                                  <a:pt x="0" y="24257"/>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85E210C" id="Group 18171" o:spid="_x0000_s1026" style="width:3.85pt;height:3.85pt;mso-position-horizontal-relative:char;mso-position-vertical-relative:line" coordsize="48641,48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">
                <v:shape id="Shape 643" o:spid="_x0000_s1027" style="position:absolute;width:48641;height:48641;visibility:visible;mso-wrap-style:square;v-text-anchor:top" coordsize="48641,4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" path="m24384,c37719,,48641,10922,48641,24257v,13462,-10922,24384,-24257,24384c10922,48641,,37719,,24257,,10922,10922,,24384,xe" fillcolor="black" stroked="f" strokeweight="0">
                  <v:stroke miterlimit="83231f" joinstyle="miter" endcap="square"/>
                  <v:path arrowok="t" textboxrect="0,0,48641,48641"/>
                </v:shape>
                <w10:anchorlock/>
              </v:group>
            </w:pict>
          </mc:Fallback>
        </mc:AlternateContent>
      </w:r>
    </w:p>
    <w:p w14:paraId="43E87EA2" w14:textId="77777777" w:rsidR="00BB60C2" w:rsidRPr="000025C8" w:rsidRDefault="00BB60C2" w:rsidP="000025C8">
      <w:pPr>
        <w:spacing w:after="0" w:line="240" w:lineRule="auto"/>
        <w:ind w:left="370"/>
        <w:jc w:val="both"/>
        <w:rPr>
          <w:rFonts w:cstheme="minorHAnsi"/>
        </w:rPr>
      </w:pPr>
      <w:r w:rsidRPr="000025C8">
        <w:rPr>
          <w:rFonts w:eastAsia="Times New Roman" w:cstheme="minorHAnsi"/>
        </w:rPr>
        <w:t>Os chamados referentes às manutenções corretivas deverão ser atendidos no prazo máximo de 6 (seis) horas com retorno telefônico, a contar do horário do chamado e 24 (vinte e quatro) horas em atendimento presencial, a contar do horário do chamado.</w:t>
      </w:r>
    </w:p>
    <w:p w14:paraId="494EED82" w14:textId="77777777" w:rsidR="00BB60C2" w:rsidRPr="000025C8" w:rsidRDefault="00BB60C2" w:rsidP="000025C8">
      <w:pPr>
        <w:spacing w:after="0" w:line="240" w:lineRule="auto"/>
        <w:ind w:left="370"/>
        <w:jc w:val="both"/>
        <w:rPr>
          <w:rFonts w:cstheme="minorHAnsi"/>
        </w:rPr>
      </w:pPr>
      <w:r w:rsidRPr="000025C8">
        <w:rPr>
          <w:rFonts w:cstheme="minorHAnsi"/>
          <w:noProof/>
          <w:lang w:eastAsia="pt-BR"/>
        </w:rPr>
        <mc:AlternateContent>
          <mc:Choice Requires="wpg">
            <w:drawing>
              <wp:inline distT="0" distB="0" distL="0" distR="0" wp14:anchorId="0E11BDA9" wp14:editId="59A5B50A">
                <wp:extent cx="48641" cy="48514"/>
                <wp:effectExtent l="0" t="0" r="0" b="0"/>
                <wp:docPr id="18172" name="Group 18172"/>
                <wp:cNvGraphicFramePr/>
                <a:graphic xmlns:a="http://schemas.openxmlformats.org/drawingml/2006/main">
                  <a:graphicData uri="http://schemas.microsoft.com/office/word/2010/wordprocessingGroup">
                    <wpg:wgp>
                      <wpg:cNvGrpSpPr/>
                      <wpg:grpSpPr>
                        <a:xfrm>
                          <a:off x="0" y="0"/>
                          <a:ext cx="48641" cy="48514"/>
                          <a:chOff x="0" y="0"/>
                          <a:chExt cx="48641" cy="48514"/>
                        </a:xfrm>
                      </wpg:grpSpPr>
                      <wps:wsp>
                        <wps:cNvPr id="644" name="Shape 644"/>
                        <wps:cNvSpPr/>
                        <wps:spPr>
                          <a:xfrm>
                            <a:off x="0" y="0"/>
                            <a:ext cx="48641" cy="48514"/>
                          </a:xfrm>
                          <a:custGeom>
                            <a:avLst/>
                            <a:gdLst/>
                            <a:ahLst/>
                            <a:cxnLst/>
                            <a:rect l="0" t="0" r="0" b="0"/>
                            <a:pathLst>
                              <a:path w="48641" h="48514">
                                <a:moveTo>
                                  <a:pt x="24384" y="0"/>
                                </a:moveTo>
                                <a:cubicBezTo>
                                  <a:pt x="37719" y="0"/>
                                  <a:pt x="48641" y="10922"/>
                                  <a:pt x="48641" y="24257"/>
                                </a:cubicBezTo>
                                <a:cubicBezTo>
                                  <a:pt x="48641" y="37719"/>
                                  <a:pt x="37719" y="48514"/>
                                  <a:pt x="24384" y="48514"/>
                                </a:cubicBezTo>
                                <a:cubicBezTo>
                                  <a:pt x="10922" y="48514"/>
                                  <a:pt x="0" y="37719"/>
                                  <a:pt x="0" y="24257"/>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7E40697" id="Group 18172" o:spid="_x0000_s1026" style="width:3.85pt;height:3.8pt;mso-position-horizontal-relative:char;mso-position-vertical-relative:line" coordsize="48641,48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">
                <v:shape id="Shape 644" o:spid="_x0000_s1027" style="position:absolute;width:48641;height:48514;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" path="m24384,c37719,,48641,10922,48641,24257v,13462,-10922,24257,-24257,24257c10922,48514,,37719,,24257,,10922,10922,,24384,xe" fillcolor="black" stroked="f" strokeweight="0">
                  <v:stroke miterlimit="83231f" joinstyle="miter" endcap="square"/>
                  <v:path arrowok="t" textboxrect="0,0,48641,48514"/>
                </v:shape>
                <w10:anchorlock/>
              </v:group>
            </w:pict>
          </mc:Fallback>
        </mc:AlternateContent>
      </w:r>
    </w:p>
    <w:p w14:paraId="73FA7A33" w14:textId="77777777" w:rsidR="00BB60C2" w:rsidRPr="000025C8" w:rsidRDefault="00BB60C2" w:rsidP="000025C8">
      <w:pPr>
        <w:spacing w:after="236" w:line="240" w:lineRule="auto"/>
        <w:ind w:left="380"/>
        <w:jc w:val="both"/>
        <w:rPr>
          <w:rFonts w:cstheme="minorHAnsi"/>
        </w:rPr>
      </w:pPr>
      <w:r w:rsidRPr="000025C8">
        <w:rPr>
          <w:rFonts w:eastAsia="Times New Roman" w:cstheme="minorHAnsi"/>
        </w:rPr>
        <w:t>O fornecedor se obriga a substituir os aparelhos em uso, por modelos mais modernos, sempre que as características do seu produto forem alteradas.</w:t>
      </w:r>
    </w:p>
    <w:p w14:paraId="3F93EDBE" w14:textId="77777777" w:rsidR="00FD4961" w:rsidRDefault="00FD4961" w:rsidP="000025C8">
      <w:pPr>
        <w:spacing w:after="269" w:line="240" w:lineRule="auto"/>
        <w:ind w:left="595"/>
        <w:jc w:val="both"/>
        <w:rPr>
          <w:rFonts w:cstheme="minorHAnsi"/>
        </w:rPr>
      </w:pPr>
    </w:p>
    <w:p w14:paraId="29146532" w14:textId="77777777" w:rsidR="00FD4961" w:rsidRDefault="00FD4961" w:rsidP="000025C8">
      <w:pPr>
        <w:spacing w:after="269" w:line="240" w:lineRule="auto"/>
        <w:ind w:left="595"/>
        <w:jc w:val="both"/>
        <w:rPr>
          <w:rFonts w:cstheme="minorHAnsi"/>
        </w:rPr>
      </w:pPr>
    </w:p>
    <w:p w14:paraId="6B2EFEE5" w14:textId="77777777" w:rsidR="00BB60C2" w:rsidRPr="000025C8" w:rsidRDefault="00BB60C2" w:rsidP="000025C8">
      <w:pPr>
        <w:spacing w:after="269" w:line="240" w:lineRule="auto"/>
        <w:ind w:left="595"/>
        <w:jc w:val="both"/>
        <w:rPr>
          <w:rFonts w:cstheme="minorHAnsi"/>
        </w:rPr>
      </w:pPr>
      <w:r w:rsidRPr="000025C8">
        <w:rPr>
          <w:rFonts w:cstheme="minorHAnsi"/>
        </w:rPr>
        <w:t xml:space="preserve">1. </w:t>
      </w:r>
      <w:r w:rsidRPr="000025C8">
        <w:rPr>
          <w:rFonts w:eastAsia="Times New Roman" w:cstheme="minorHAnsi"/>
          <w:b/>
          <w:i/>
        </w:rPr>
        <w:t>OPERACIONALIZAÇÃO</w:t>
      </w:r>
    </w:p>
    <w:p w14:paraId="04F58783" w14:textId="77777777" w:rsidR="00BB60C2" w:rsidRPr="000025C8" w:rsidRDefault="00BB60C2" w:rsidP="000025C8">
      <w:pPr>
        <w:spacing w:after="0" w:line="240" w:lineRule="auto"/>
        <w:ind w:left="380"/>
        <w:jc w:val="both"/>
        <w:rPr>
          <w:rFonts w:cstheme="minorHAnsi"/>
        </w:rPr>
      </w:pPr>
      <w:r w:rsidRPr="000025C8">
        <w:rPr>
          <w:rFonts w:cstheme="minorHAnsi"/>
          <w:noProof/>
          <w:lang w:eastAsia="pt-BR"/>
        </w:rPr>
        <mc:AlternateContent>
          <mc:Choice Requires="wpg">
            <w:drawing>
              <wp:anchor distT="0" distB="0" distL="114300" distR="114300" simplePos="0" relativeHeight="251661312" behindDoc="0" locked="0" layoutInCell="1" allowOverlap="1" wp14:anchorId="451F26C3" wp14:editId="571ED06B">
                <wp:simplePos x="0" y="0"/>
                <wp:positionH relativeFrom="column">
                  <wp:posOffset>235204</wp:posOffset>
                </wp:positionH>
                <wp:positionV relativeFrom="paragraph">
                  <wp:posOffset>-1815</wp:posOffset>
                </wp:positionV>
                <wp:extent cx="48641" cy="440944"/>
                <wp:effectExtent l="0" t="0" r="0" b="0"/>
                <wp:wrapSquare wrapText="bothSides"/>
                <wp:docPr id="18173" name="Group 18173"/>
                <wp:cNvGraphicFramePr/>
                <a:graphic xmlns:a="http://schemas.openxmlformats.org/drawingml/2006/main">
                  <a:graphicData uri="http://schemas.microsoft.com/office/word/2010/wordprocessingGroup">
                    <wpg:wgp>
                      <wpg:cNvGrpSpPr/>
                      <wpg:grpSpPr>
                        <a:xfrm>
                          <a:off x="0" y="0"/>
                          <a:ext cx="48641" cy="440944"/>
                          <a:chOff x="0" y="0"/>
                          <a:chExt cx="48641" cy="440944"/>
                        </a:xfrm>
                      </wpg:grpSpPr>
                      <wps:wsp>
                        <wps:cNvPr id="645" name="Shape 645"/>
                        <wps:cNvSpPr/>
                        <wps:spPr>
                          <a:xfrm>
                            <a:off x="0" y="0"/>
                            <a:ext cx="48641" cy="48514"/>
                          </a:xfrm>
                          <a:custGeom>
                            <a:avLst/>
                            <a:gdLst/>
                            <a:ahLst/>
                            <a:cxnLst/>
                            <a:rect l="0" t="0" r="0" b="0"/>
                            <a:pathLst>
                              <a:path w="48641" h="48514">
                                <a:moveTo>
                                  <a:pt x="24384" y="0"/>
                                </a:moveTo>
                                <a:cubicBezTo>
                                  <a:pt x="37719" y="0"/>
                                  <a:pt x="48641" y="10795"/>
                                  <a:pt x="48641" y="24257"/>
                                </a:cubicBezTo>
                                <a:cubicBezTo>
                                  <a:pt x="48641" y="37592"/>
                                  <a:pt x="37719" y="48514"/>
                                  <a:pt x="24384" y="48514"/>
                                </a:cubicBezTo>
                                <a:cubicBezTo>
                                  <a:pt x="10922" y="48514"/>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646" name="Shape 646"/>
                        <wps:cNvSpPr/>
                        <wps:spPr>
                          <a:xfrm>
                            <a:off x="0" y="392302"/>
                            <a:ext cx="48641" cy="48641"/>
                          </a:xfrm>
                          <a:custGeom>
                            <a:avLst/>
                            <a:gdLst/>
                            <a:ahLst/>
                            <a:cxnLst/>
                            <a:rect l="0" t="0" r="0" b="0"/>
                            <a:pathLst>
                              <a:path w="48641" h="48641">
                                <a:moveTo>
                                  <a:pt x="24384" y="0"/>
                                </a:moveTo>
                                <a:cubicBezTo>
                                  <a:pt x="37719" y="0"/>
                                  <a:pt x="48641" y="10923"/>
                                  <a:pt x="48641" y="24385"/>
                                </a:cubicBezTo>
                                <a:cubicBezTo>
                                  <a:pt x="48641" y="37719"/>
                                  <a:pt x="37719" y="48641"/>
                                  <a:pt x="24384" y="48641"/>
                                </a:cubicBezTo>
                                <a:cubicBezTo>
                                  <a:pt x="10922" y="48641"/>
                                  <a:pt x="0" y="37719"/>
                                  <a:pt x="0" y="24385"/>
                                </a:cubicBezTo>
                                <a:cubicBezTo>
                                  <a:pt x="0" y="10923"/>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BAB3773" id="Group 18173" o:spid="_x0000_s1026" style="position:absolute;margin-left:18.5pt;margin-top:-.15pt;width:3.85pt;height:34.7pt;z-index:251661312" coordsize="48641,4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">
                <v:shape id="Shape 645" o:spid="_x0000_s1027" style="position:absolute;width:48641;height:48514;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" path="m24384,c37719,,48641,10795,48641,24257v,13335,-10922,24257,-24257,24257c10922,48514,,37592,,24257,,10795,10922,,24384,xe" fillcolor="black" stroked="f" strokeweight="0">
                  <v:stroke miterlimit="83231f" joinstyle="miter" endcap="square"/>
                  <v:path arrowok="t" textboxrect="0,0,48641,48514"/>
                </v:shape>
                <v:shape id="Shape 646" o:spid="_x0000_s1028" style="position:absolute;top:392302;width:48641;height:48641;visibility:visible;mso-wrap-style:square;v-text-anchor:top" coordsize="48641,4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" path="m24384,c37719,,48641,10923,48641,24385v,13334,-10922,24256,-24257,24256c10922,48641,,37719,,24385,,10923,10922,,24384,xe" fillcolor="black" stroked="f" strokeweight="0">
                  <v:stroke miterlimit="83231f" joinstyle="miter" endcap="square"/>
                  <v:path arrowok="t" textboxrect="0,0,48641,48641"/>
                </v:shape>
                <w10:wrap type="square"/>
              </v:group>
            </w:pict>
          </mc:Fallback>
        </mc:AlternateContent>
      </w:r>
      <w:r w:rsidRPr="000025C8">
        <w:rPr>
          <w:rFonts w:eastAsia="Times New Roman" w:cstheme="minorHAnsi"/>
        </w:rPr>
        <w:t>O fornecedor deverá comprometer-se no caso de ser vencedor da licitação, a providenciar a documentação técnica e manual do aparelho, além de cursos de manutenção e operacionalização;</w:t>
      </w:r>
    </w:p>
    <w:p w14:paraId="5A5C6ADB" w14:textId="77777777" w:rsidR="00BB60C2" w:rsidRPr="000025C8" w:rsidRDefault="00BB60C2" w:rsidP="000025C8">
      <w:pPr>
        <w:spacing w:after="316" w:line="240" w:lineRule="auto"/>
        <w:ind w:left="380"/>
        <w:jc w:val="both"/>
        <w:rPr>
          <w:rFonts w:cstheme="minorHAnsi"/>
        </w:rPr>
      </w:pPr>
      <w:r w:rsidRPr="000025C8">
        <w:rPr>
          <w:rFonts w:eastAsia="Times New Roman" w:cstheme="minorHAnsi"/>
        </w:rPr>
        <w:t>Deverá, em data e horário previamente definidos com o Hospital, agendar uma demonstração técnica do aparelho.</w:t>
      </w:r>
    </w:p>
    <w:p w14:paraId="267C2B3A" w14:textId="77777777" w:rsidR="00BB60C2" w:rsidRPr="000025C8" w:rsidRDefault="00BB60C2" w:rsidP="000025C8">
      <w:pPr>
        <w:spacing w:after="98" w:line="240" w:lineRule="auto"/>
        <w:ind w:left="610"/>
        <w:jc w:val="both"/>
        <w:rPr>
          <w:rFonts w:cstheme="minorHAnsi"/>
        </w:rPr>
      </w:pPr>
      <w:r w:rsidRPr="000025C8">
        <w:rPr>
          <w:rFonts w:cstheme="minorHAnsi"/>
        </w:rPr>
        <w:t xml:space="preserve">1. </w:t>
      </w:r>
      <w:r w:rsidRPr="000025C8">
        <w:rPr>
          <w:rFonts w:eastAsia="Times New Roman" w:cstheme="minorHAnsi"/>
          <w:b/>
        </w:rPr>
        <w:t>INSTALAÇÃO DOS EQUIPAMENTOS</w:t>
      </w:r>
    </w:p>
    <w:p w14:paraId="0493177B" w14:textId="77777777" w:rsidR="00BB60C2" w:rsidRPr="000025C8" w:rsidRDefault="00BB60C2" w:rsidP="000025C8">
      <w:pPr>
        <w:spacing w:after="0" w:line="240" w:lineRule="auto"/>
        <w:ind w:left="370"/>
        <w:jc w:val="both"/>
        <w:rPr>
          <w:rFonts w:cstheme="minorHAnsi"/>
        </w:rPr>
      </w:pPr>
      <w:r w:rsidRPr="000025C8">
        <w:rPr>
          <w:rFonts w:cstheme="minorHAnsi"/>
          <w:noProof/>
          <w:lang w:eastAsia="pt-BR"/>
        </w:rPr>
        <mc:AlternateContent>
          <mc:Choice Requires="wpg">
            <w:drawing>
              <wp:inline distT="0" distB="0" distL="0" distR="0" wp14:anchorId="542E80F2" wp14:editId="1715A938">
                <wp:extent cx="48641" cy="48514"/>
                <wp:effectExtent l="0" t="0" r="0" b="0"/>
                <wp:docPr id="18174" name="Group 18174"/>
                <wp:cNvGraphicFramePr/>
                <a:graphic xmlns:a="http://schemas.openxmlformats.org/drawingml/2006/main">
                  <a:graphicData uri="http://schemas.microsoft.com/office/word/2010/wordprocessingGroup">
                    <wpg:wgp>
                      <wpg:cNvGrpSpPr/>
                      <wpg:grpSpPr>
                        <a:xfrm>
                          <a:off x="0" y="0"/>
                          <a:ext cx="48641" cy="48514"/>
                          <a:chOff x="0" y="0"/>
                          <a:chExt cx="48641" cy="48514"/>
                        </a:xfrm>
                      </wpg:grpSpPr>
                      <wps:wsp>
                        <wps:cNvPr id="647" name="Shape 647"/>
                        <wps:cNvSpPr/>
                        <wps:spPr>
                          <a:xfrm>
                            <a:off x="0" y="0"/>
                            <a:ext cx="48641" cy="48514"/>
                          </a:xfrm>
                          <a:custGeom>
                            <a:avLst/>
                            <a:gdLst/>
                            <a:ahLst/>
                            <a:cxnLst/>
                            <a:rect l="0" t="0" r="0" b="0"/>
                            <a:pathLst>
                              <a:path w="48641" h="48514">
                                <a:moveTo>
                                  <a:pt x="24384" y="0"/>
                                </a:moveTo>
                                <a:cubicBezTo>
                                  <a:pt x="37719" y="0"/>
                                  <a:pt x="48641" y="10922"/>
                                  <a:pt x="48641" y="24257"/>
                                </a:cubicBezTo>
                                <a:cubicBezTo>
                                  <a:pt x="48641" y="37719"/>
                                  <a:pt x="37719" y="48514"/>
                                  <a:pt x="24384" y="48514"/>
                                </a:cubicBezTo>
                                <a:cubicBezTo>
                                  <a:pt x="10922" y="48514"/>
                                  <a:pt x="0" y="37719"/>
                                  <a:pt x="0" y="24257"/>
                                </a:cubicBezTo>
                                <a:cubicBezTo>
                                  <a:pt x="0" y="10922"/>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B205556" id="Group 18174" o:spid="_x0000_s1026" style="width:3.85pt;height:3.8pt;mso-position-horizontal-relative:char;mso-position-vertical-relative:line" coordsize="48641,48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">
                <v:shape id="Shape 647" o:spid="_x0000_s1027" style="position:absolute;width:48641;height:48514;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" path="m24384,c37719,,48641,10922,48641,24257v,13462,-10922,24257,-24257,24257c10922,48514,,37719,,24257,,10922,10922,,24384,xe" fillcolor="black" stroked="f" strokeweight="0">
                  <v:stroke miterlimit="83231f" joinstyle="miter" endcap="square"/>
                  <v:path arrowok="t" textboxrect="0,0,48641,48514"/>
                </v:shape>
                <w10:anchorlock/>
              </v:group>
            </w:pict>
          </mc:Fallback>
        </mc:AlternateContent>
      </w:r>
    </w:p>
    <w:p w14:paraId="19F88122" w14:textId="33EA213D" w:rsidR="00BB60C2" w:rsidRPr="000025C8" w:rsidRDefault="00BB60C2" w:rsidP="000025C8">
      <w:pPr>
        <w:spacing w:after="237" w:line="240" w:lineRule="auto"/>
        <w:ind w:left="380" w:right="-15"/>
        <w:jc w:val="both"/>
        <w:rPr>
          <w:rFonts w:cstheme="minorHAnsi"/>
        </w:rPr>
      </w:pPr>
      <w:r w:rsidRPr="000025C8">
        <w:rPr>
          <w:rFonts w:eastAsia="Times New Roman" w:cstheme="minorHAnsi"/>
          <w:b/>
          <w:u w:val="single" w:color="000000"/>
        </w:rPr>
        <w:t xml:space="preserve">O fornecedor deverá apresentar cronograma de treinamento e </w:t>
      </w:r>
      <w:r w:rsidR="000025C8" w:rsidRPr="000025C8">
        <w:rPr>
          <w:rFonts w:eastAsia="Times New Roman" w:cstheme="minorHAnsi"/>
          <w:b/>
          <w:u w:val="single" w:color="000000"/>
        </w:rPr>
        <w:t>de instalação</w:t>
      </w:r>
      <w:r w:rsidRPr="000025C8">
        <w:rPr>
          <w:rFonts w:eastAsia="Times New Roman" w:cstheme="minorHAnsi"/>
          <w:b/>
          <w:u w:val="single" w:color="000000"/>
        </w:rPr>
        <w:t xml:space="preserve"> de equipamentos que será aprovad</w:t>
      </w:r>
      <w:r w:rsidRPr="000025C8">
        <w:rPr>
          <w:rFonts w:eastAsia="Times New Roman" w:cstheme="minorHAnsi"/>
          <w:b/>
        </w:rPr>
        <w:t xml:space="preserve">o </w:t>
      </w:r>
      <w:r w:rsidRPr="000025C8">
        <w:rPr>
          <w:rFonts w:eastAsia="Times New Roman" w:cstheme="minorHAnsi"/>
          <w:b/>
          <w:u w:val="single" w:color="000000"/>
        </w:rPr>
        <w:t>pela área técnica de cada Instituto.</w:t>
      </w:r>
    </w:p>
    <w:p w14:paraId="6D7EB8B6" w14:textId="77777777" w:rsidR="00BB60C2" w:rsidRPr="000025C8" w:rsidRDefault="00BB60C2" w:rsidP="000025C8">
      <w:pPr>
        <w:spacing w:after="98" w:line="240" w:lineRule="auto"/>
        <w:ind w:left="610"/>
        <w:jc w:val="both"/>
        <w:rPr>
          <w:rFonts w:cstheme="minorHAnsi"/>
        </w:rPr>
      </w:pPr>
      <w:r w:rsidRPr="000025C8">
        <w:rPr>
          <w:rFonts w:cstheme="minorHAnsi"/>
        </w:rPr>
        <w:t xml:space="preserve">1. </w:t>
      </w:r>
      <w:r w:rsidRPr="000025C8">
        <w:rPr>
          <w:rFonts w:eastAsia="Times New Roman" w:cstheme="minorHAnsi"/>
          <w:b/>
        </w:rPr>
        <w:t>OUTRAS CONSIDERAÇÕES</w:t>
      </w:r>
    </w:p>
    <w:p w14:paraId="31810346" w14:textId="77777777" w:rsidR="00BB60C2" w:rsidRPr="000025C8" w:rsidRDefault="00BB60C2" w:rsidP="000025C8">
      <w:pPr>
        <w:spacing w:after="0" w:line="240" w:lineRule="auto"/>
        <w:ind w:left="370"/>
        <w:jc w:val="both"/>
        <w:rPr>
          <w:rFonts w:cstheme="minorHAnsi"/>
        </w:rPr>
      </w:pPr>
      <w:r w:rsidRPr="000025C8">
        <w:rPr>
          <w:rFonts w:cstheme="minorHAnsi"/>
          <w:noProof/>
          <w:lang w:eastAsia="pt-BR"/>
        </w:rPr>
        <mc:AlternateContent>
          <mc:Choice Requires="wpg">
            <w:drawing>
              <wp:inline distT="0" distB="0" distL="0" distR="0" wp14:anchorId="35099300" wp14:editId="4B592FAE">
                <wp:extent cx="48641" cy="48514"/>
                <wp:effectExtent l="0" t="0" r="0" b="0"/>
                <wp:docPr id="18175" name="Group 18175"/>
                <wp:cNvGraphicFramePr/>
                <a:graphic xmlns:a="http://schemas.openxmlformats.org/drawingml/2006/main">
                  <a:graphicData uri="http://schemas.microsoft.com/office/word/2010/wordprocessingGroup">
                    <wpg:wgp>
                      <wpg:cNvGrpSpPr/>
                      <wpg:grpSpPr>
                        <a:xfrm>
                          <a:off x="0" y="0"/>
                          <a:ext cx="48641" cy="48514"/>
                          <a:chOff x="0" y="0"/>
                          <a:chExt cx="48641" cy="48514"/>
                        </a:xfrm>
                      </wpg:grpSpPr>
                      <wps:wsp>
                        <wps:cNvPr id="648" name="Shape 648"/>
                        <wps:cNvSpPr/>
                        <wps:spPr>
                          <a:xfrm>
                            <a:off x="0" y="0"/>
                            <a:ext cx="48641" cy="48514"/>
                          </a:xfrm>
                          <a:custGeom>
                            <a:avLst/>
                            <a:gdLst/>
                            <a:ahLst/>
                            <a:cxnLst/>
                            <a:rect l="0" t="0" r="0" b="0"/>
                            <a:pathLst>
                              <a:path w="48641" h="48514">
                                <a:moveTo>
                                  <a:pt x="24384" y="0"/>
                                </a:moveTo>
                                <a:cubicBezTo>
                                  <a:pt x="37719" y="0"/>
                                  <a:pt x="48641" y="10795"/>
                                  <a:pt x="48641" y="24257"/>
                                </a:cubicBezTo>
                                <a:cubicBezTo>
                                  <a:pt x="48641" y="37592"/>
                                  <a:pt x="37719" y="48514"/>
                                  <a:pt x="24384" y="48514"/>
                                </a:cubicBezTo>
                                <a:cubicBezTo>
                                  <a:pt x="10922" y="48514"/>
                                  <a:pt x="0" y="37592"/>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7DE344" id="Group 18175" o:spid="_x0000_s1026" style="width:3.85pt;height:3.8pt;mso-position-horizontal-relative:char;mso-position-vertical-relative:line" coordsize="48641,48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">
                <v:shape id="Shape 648" o:spid="_x0000_s1027" style="position:absolute;width:48641;height:48514;visibility:visible;mso-wrap-style:square;v-text-anchor:top" coordsize="48641,48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" path="m24384,c37719,,48641,10795,48641,24257v,13335,-10922,24257,-24257,24257c10922,48514,,37592,,24257,,10795,10922,,24384,xe" fillcolor="black" stroked="f" strokeweight="0">
                  <v:stroke miterlimit="83231f" joinstyle="miter" endcap="square"/>
                  <v:path arrowok="t" textboxrect="0,0,48641,48514"/>
                </v:shape>
                <w10:anchorlock/>
              </v:group>
            </w:pict>
          </mc:Fallback>
        </mc:AlternateContent>
      </w:r>
    </w:p>
    <w:p w14:paraId="3D67504C" w14:textId="426735B5" w:rsidR="00BB60C2" w:rsidRPr="000025C8" w:rsidRDefault="00BB60C2" w:rsidP="000025C8">
      <w:pPr>
        <w:spacing w:after="201" w:line="240" w:lineRule="auto"/>
        <w:ind w:left="380"/>
        <w:jc w:val="both"/>
        <w:rPr>
          <w:rFonts w:cstheme="minorHAnsi"/>
        </w:rPr>
      </w:pPr>
      <w:r w:rsidRPr="000025C8">
        <w:rPr>
          <w:rFonts w:eastAsia="Times New Roman" w:cstheme="minorHAnsi"/>
        </w:rPr>
        <w:t xml:space="preserve">O vencedor deverá efetuar as entregas dos produtos empenhados, conforme necessidade e agendamento dos </w:t>
      </w:r>
      <w:r w:rsidR="000025C8" w:rsidRPr="000025C8">
        <w:rPr>
          <w:rFonts w:eastAsia="Times New Roman" w:cstheme="minorHAnsi"/>
        </w:rPr>
        <w:t>Institutos e</w:t>
      </w:r>
      <w:r w:rsidRPr="000025C8">
        <w:rPr>
          <w:rFonts w:eastAsia="Times New Roman" w:cstheme="minorHAnsi"/>
        </w:rPr>
        <w:t xml:space="preserve"> do Centro de Distribuição HC no que diz respeito a quantidade e periodicidade e apresentação dos contrastes </w:t>
      </w:r>
      <w:r w:rsidR="000025C8" w:rsidRPr="000025C8">
        <w:rPr>
          <w:rFonts w:eastAsia="Times New Roman" w:cstheme="minorHAnsi"/>
        </w:rPr>
        <w:t>para abastecimento</w:t>
      </w:r>
      <w:r w:rsidRPr="000025C8">
        <w:rPr>
          <w:rFonts w:eastAsia="Times New Roman" w:cstheme="minorHAnsi"/>
        </w:rPr>
        <w:t xml:space="preserve"> dos respectivos estoques.</w:t>
      </w:r>
    </w:p>
    <w:p w14:paraId="3F805278" w14:textId="77777777" w:rsidR="00BB60C2" w:rsidRPr="000025C8" w:rsidRDefault="00BB60C2" w:rsidP="000025C8">
      <w:pPr>
        <w:spacing w:after="178" w:line="240" w:lineRule="auto"/>
        <w:ind w:left="730" w:right="-15"/>
        <w:jc w:val="both"/>
        <w:rPr>
          <w:rFonts w:cstheme="minorHAnsi"/>
        </w:rPr>
      </w:pPr>
      <w:r w:rsidRPr="000025C8">
        <w:rPr>
          <w:rFonts w:eastAsia="Times New Roman" w:cstheme="minorHAnsi"/>
          <w:b/>
          <w:u w:val="single" w:color="000000"/>
        </w:rPr>
        <w:t xml:space="preserve">A assinatura do CONTRATO DE COMODATO deverá ser iniciada pelo fornecedor, </w:t>
      </w:r>
      <w:r w:rsidRPr="000025C8">
        <w:rPr>
          <w:rFonts w:eastAsia="Times New Roman" w:cstheme="minorHAnsi"/>
          <w:b/>
        </w:rPr>
        <w:t xml:space="preserve">que também </w:t>
      </w:r>
      <w:r w:rsidRPr="000025C8">
        <w:rPr>
          <w:rFonts w:eastAsia="Times New Roman" w:cstheme="minorHAnsi"/>
          <w:b/>
          <w:u w:val="single" w:color="000000"/>
        </w:rPr>
        <w:t>providenciará a mesma junto a cada Diretoria Executiva nos Institutos e posteriormente, encami</w:t>
      </w:r>
      <w:r w:rsidRPr="000025C8">
        <w:rPr>
          <w:rFonts w:eastAsia="Times New Roman" w:cstheme="minorHAnsi"/>
          <w:b/>
        </w:rPr>
        <w:t xml:space="preserve">nhará a </w:t>
      </w:r>
      <w:r w:rsidRPr="000025C8">
        <w:rPr>
          <w:rFonts w:eastAsia="Times New Roman" w:cstheme="minorHAnsi"/>
          <w:b/>
          <w:u w:val="single" w:color="000000"/>
        </w:rPr>
        <w:t>Administração para conclusão do processo.</w:t>
      </w:r>
    </w:p>
    <w:p w14:paraId="38E89DC9" w14:textId="77777777" w:rsidR="00BB60C2" w:rsidRPr="000025C8" w:rsidRDefault="00BB60C2" w:rsidP="000025C8">
      <w:pPr>
        <w:spacing w:after="3" w:line="240" w:lineRule="auto"/>
        <w:ind w:left="-5"/>
        <w:jc w:val="both"/>
        <w:rPr>
          <w:rFonts w:cstheme="minorHAnsi"/>
        </w:rPr>
      </w:pPr>
      <w:r w:rsidRPr="000025C8">
        <w:rPr>
          <w:rFonts w:eastAsia="Calibri" w:cstheme="minorHAnsi"/>
          <w:b/>
        </w:rPr>
        <w:t>Sustentabilidade:</w:t>
      </w:r>
    </w:p>
    <w:p w14:paraId="66F2946E" w14:textId="54877087" w:rsidR="00BB60C2" w:rsidRPr="000025C8" w:rsidRDefault="00BB60C2" w:rsidP="000025C8">
      <w:pPr>
        <w:spacing w:line="240" w:lineRule="auto"/>
        <w:ind w:left="-5"/>
        <w:jc w:val="both"/>
        <w:rPr>
          <w:rFonts w:cstheme="minorHAnsi"/>
        </w:rPr>
      </w:pPr>
      <w:r w:rsidRPr="000025C8">
        <w:rPr>
          <w:rFonts w:cstheme="minorHAnsi"/>
        </w:rPr>
        <w:t>4.6 Só será admitida a oferta de produto previamente notificado/registrado na ANVISA, conforme a Lei nº6.360, de 1976 e Decreto nº 8.077, de 2013.</w:t>
      </w:r>
    </w:p>
    <w:p w14:paraId="03352C50" w14:textId="4ABC0913" w:rsidR="00BB60C2" w:rsidRPr="000025C8" w:rsidRDefault="00F544E0" w:rsidP="000025C8">
      <w:pPr>
        <w:spacing w:line="240" w:lineRule="auto"/>
        <w:ind w:left="-5"/>
        <w:jc w:val="both"/>
        <w:rPr>
          <w:rFonts w:cstheme="minorHAnsi"/>
        </w:rPr>
      </w:pPr>
      <w:r w:rsidRPr="000025C8">
        <w:rPr>
          <w:rFonts w:cstheme="minorHAnsi"/>
        </w:rPr>
        <w:t>4.7 na</w:t>
      </w:r>
      <w:r w:rsidR="00BB60C2" w:rsidRPr="000025C8">
        <w:rPr>
          <w:rFonts w:cstheme="minorHAnsi"/>
        </w:rPr>
        <w:t xml:space="preserve"> instituição há equipe dedicada ao serviço de gerenciamento de resíduos hospitalares, com processos e fluxos estabelecidos com base na legislação pertinente, de modo a realizar este trabalho de evitar impactos ambientais</w:t>
      </w:r>
    </w:p>
    <w:p w14:paraId="29F19F34" w14:textId="77777777" w:rsidR="00BB60C2" w:rsidRPr="000025C8" w:rsidRDefault="00BB60C2" w:rsidP="000025C8">
      <w:pPr>
        <w:spacing w:line="240" w:lineRule="auto"/>
        <w:ind w:left="-5"/>
        <w:jc w:val="both"/>
        <w:rPr>
          <w:rFonts w:cstheme="minorHAnsi"/>
          <w:b/>
        </w:rPr>
      </w:pPr>
      <w:r w:rsidRPr="000025C8">
        <w:rPr>
          <w:rFonts w:cstheme="minorHAnsi"/>
          <w:b/>
        </w:rPr>
        <w:t>GARANTIA DA CONTRATAÇÃO</w:t>
      </w:r>
    </w:p>
    <w:p w14:paraId="357552D4" w14:textId="77777777" w:rsidR="00BB60C2" w:rsidRPr="000025C8" w:rsidRDefault="00BB60C2" w:rsidP="000025C8">
      <w:pPr>
        <w:spacing w:line="240" w:lineRule="auto"/>
        <w:ind w:left="-5"/>
        <w:jc w:val="both"/>
        <w:rPr>
          <w:rFonts w:cstheme="minorHAnsi"/>
        </w:rPr>
      </w:pPr>
      <w:r w:rsidRPr="000025C8">
        <w:rPr>
          <w:rFonts w:cstheme="minorHAnsi"/>
        </w:rPr>
        <w:t>4.8. Não haverá exigência da garantia da contratação dos artigos 96 e seguintes da Lei nº 14.133, de 2021, pelas razões constantes do Estudo Técnico Preliminar.</w:t>
      </w:r>
    </w:p>
    <w:p w14:paraId="70F75DB0" w14:textId="77777777" w:rsidR="00BB60C2" w:rsidRPr="000025C8" w:rsidRDefault="00BB60C2" w:rsidP="000025C8">
      <w:pPr>
        <w:numPr>
          <w:ilvl w:val="0"/>
          <w:numId w:val="35"/>
        </w:numPr>
        <w:spacing w:after="4" w:line="240" w:lineRule="auto"/>
        <w:ind w:hanging="367"/>
        <w:jc w:val="both"/>
        <w:rPr>
          <w:rFonts w:cstheme="minorHAnsi"/>
          <w:b/>
        </w:rPr>
      </w:pPr>
      <w:r w:rsidRPr="000025C8">
        <w:rPr>
          <w:rFonts w:cstheme="minorHAnsi"/>
          <w:b/>
        </w:rPr>
        <w:t xml:space="preserve">MODELO DE EXECUÇÃO DO OBJETO </w:t>
      </w:r>
    </w:p>
    <w:p w14:paraId="5CD21E80" w14:textId="77777777" w:rsidR="00BB60C2" w:rsidRPr="000025C8" w:rsidRDefault="00BB60C2" w:rsidP="000025C8">
      <w:pPr>
        <w:spacing w:after="198" w:line="240" w:lineRule="auto"/>
        <w:ind w:left="-5"/>
        <w:jc w:val="both"/>
        <w:rPr>
          <w:rFonts w:cstheme="minorHAnsi"/>
        </w:rPr>
      </w:pPr>
      <w:r w:rsidRPr="000025C8">
        <w:rPr>
          <w:rFonts w:cstheme="minorHAnsi"/>
        </w:rPr>
        <w:t>Condições de Entrega</w:t>
      </w:r>
    </w:p>
    <w:p w14:paraId="03E8EE31" w14:textId="0923E4F9" w:rsidR="00BB60C2" w:rsidRPr="000025C8" w:rsidRDefault="00BB60C2" w:rsidP="000025C8">
      <w:pPr>
        <w:numPr>
          <w:ilvl w:val="1"/>
          <w:numId w:val="35"/>
        </w:numPr>
        <w:spacing w:after="4" w:line="240" w:lineRule="auto"/>
        <w:ind w:hanging="525"/>
        <w:jc w:val="both"/>
        <w:rPr>
          <w:rFonts w:cstheme="minorHAnsi"/>
        </w:rPr>
      </w:pPr>
      <w:r w:rsidRPr="000025C8">
        <w:rPr>
          <w:rFonts w:cstheme="minorHAnsi"/>
        </w:rPr>
        <w:t xml:space="preserve">O objeto desta licitação deverá ser entregue, após a publicação do extrato do contrato ou da Nota </w:t>
      </w:r>
      <w:r w:rsidR="00F544E0" w:rsidRPr="000025C8">
        <w:rPr>
          <w:rFonts w:cstheme="minorHAnsi"/>
        </w:rPr>
        <w:t>de Empenho</w:t>
      </w:r>
      <w:r w:rsidRPr="000025C8">
        <w:rPr>
          <w:rFonts w:cstheme="minorHAnsi"/>
        </w:rPr>
        <w:t xml:space="preserve"> no PNCP e em https://www.hc.fm.usp.br/transparencia/index.php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14:paraId="1A06918A" w14:textId="26CA2D5F" w:rsidR="00BB60C2" w:rsidRPr="000025C8" w:rsidRDefault="00BB60C2" w:rsidP="000025C8">
      <w:pPr>
        <w:numPr>
          <w:ilvl w:val="1"/>
          <w:numId w:val="35"/>
        </w:numPr>
        <w:spacing w:after="4" w:line="240" w:lineRule="auto"/>
        <w:ind w:hanging="525"/>
        <w:jc w:val="both"/>
        <w:rPr>
          <w:rFonts w:cstheme="minorHAnsi"/>
        </w:rPr>
      </w:pPr>
      <w:r w:rsidRPr="000025C8">
        <w:rPr>
          <w:rFonts w:cstheme="minorHAnsi"/>
        </w:rPr>
        <w:t xml:space="preserve">Prazo de validade </w:t>
      </w:r>
      <w:r w:rsidR="00F544E0" w:rsidRPr="000025C8">
        <w:rPr>
          <w:rFonts w:cstheme="minorHAnsi"/>
        </w:rPr>
        <w:t>do (</w:t>
      </w:r>
      <w:r w:rsidRPr="000025C8">
        <w:rPr>
          <w:rFonts w:cstheme="minorHAnsi"/>
        </w:rPr>
        <w:t xml:space="preserve">s) </w:t>
      </w:r>
      <w:r w:rsidR="00F544E0" w:rsidRPr="000025C8">
        <w:rPr>
          <w:rFonts w:cstheme="minorHAnsi"/>
        </w:rPr>
        <w:t>medicamento (</w:t>
      </w:r>
      <w:r w:rsidRPr="000025C8">
        <w:rPr>
          <w:rFonts w:cstheme="minorHAnsi"/>
        </w:rPr>
        <w:t>s) e insumos para injetoras:</w:t>
      </w:r>
    </w:p>
    <w:p w14:paraId="090A1668" w14:textId="415B067D" w:rsidR="00BB60C2" w:rsidRPr="000025C8" w:rsidRDefault="00BB60C2" w:rsidP="000025C8">
      <w:pPr>
        <w:numPr>
          <w:ilvl w:val="0"/>
          <w:numId w:val="36"/>
        </w:numPr>
        <w:spacing w:after="4" w:line="240" w:lineRule="auto"/>
        <w:ind w:hanging="10"/>
        <w:jc w:val="both"/>
        <w:rPr>
          <w:rFonts w:cstheme="minorHAnsi"/>
        </w:rPr>
      </w:pPr>
      <w:r w:rsidRPr="000025C8">
        <w:rPr>
          <w:rFonts w:cstheme="minorHAnsi"/>
        </w:rPr>
        <w:t xml:space="preserve">Por ocasião da entrega na unidade requisitante do HCFMUSP, os medicamentos e insumos para </w:t>
      </w:r>
      <w:r w:rsidR="00F544E0" w:rsidRPr="000025C8">
        <w:rPr>
          <w:rFonts w:cstheme="minorHAnsi"/>
        </w:rPr>
        <w:t>injetora com</w:t>
      </w:r>
      <w:r w:rsidRPr="000025C8">
        <w:rPr>
          <w:rFonts w:cstheme="minorHAnsi"/>
        </w:rPr>
        <w:t xml:space="preserve"> validade igual ou inferior a 12 (doze) meses deverão apresentar validade equivalente a pelo menos 2/3</w:t>
      </w:r>
    </w:p>
    <w:p w14:paraId="630A3AE4" w14:textId="4103E5B5" w:rsidR="00BB60C2" w:rsidRPr="000025C8" w:rsidRDefault="00BB60C2" w:rsidP="000025C8">
      <w:pPr>
        <w:spacing w:line="240" w:lineRule="auto"/>
        <w:ind w:left="-5"/>
        <w:jc w:val="both"/>
        <w:rPr>
          <w:rFonts w:cstheme="minorHAnsi"/>
        </w:rPr>
      </w:pPr>
      <w:r w:rsidRPr="000025C8">
        <w:rPr>
          <w:rFonts w:cstheme="minorHAnsi"/>
        </w:rPr>
        <w:t>(</w:t>
      </w:r>
      <w:r w:rsidR="00F544E0" w:rsidRPr="000025C8">
        <w:rPr>
          <w:rFonts w:cstheme="minorHAnsi"/>
        </w:rPr>
        <w:t>Dois</w:t>
      </w:r>
      <w:r w:rsidRPr="000025C8">
        <w:rPr>
          <w:rFonts w:cstheme="minorHAnsi"/>
        </w:rPr>
        <w:t xml:space="preserve"> terços) do prazo de validade total. </w:t>
      </w:r>
    </w:p>
    <w:p w14:paraId="1A8235FD" w14:textId="41F84666" w:rsidR="00BB60C2" w:rsidRPr="000025C8" w:rsidRDefault="00BB60C2" w:rsidP="000025C8">
      <w:pPr>
        <w:numPr>
          <w:ilvl w:val="0"/>
          <w:numId w:val="36"/>
        </w:numPr>
        <w:spacing w:after="199" w:line="240" w:lineRule="auto"/>
        <w:ind w:hanging="10"/>
        <w:jc w:val="both"/>
        <w:rPr>
          <w:rFonts w:cstheme="minorHAnsi"/>
        </w:rPr>
      </w:pPr>
      <w:r w:rsidRPr="000025C8">
        <w:rPr>
          <w:rFonts w:cstheme="minorHAnsi"/>
        </w:rPr>
        <w:t xml:space="preserve">Medicamentos com validade igual ou superior a 16 (dezesseis) meses a partir da data de </w:t>
      </w:r>
      <w:r w:rsidR="00F544E0" w:rsidRPr="000025C8">
        <w:rPr>
          <w:rFonts w:cstheme="minorHAnsi"/>
        </w:rPr>
        <w:t>fabricação, deverão</w:t>
      </w:r>
      <w:r w:rsidRPr="000025C8">
        <w:rPr>
          <w:rFonts w:cstheme="minorHAnsi"/>
        </w:rPr>
        <w:t xml:space="preserve"> ser entregues com prazo de validade mínimo de 14 (quatorze) meses a contar da data de entrega pelo fornecedor em nosso almoxarifado.</w:t>
      </w:r>
    </w:p>
    <w:p w14:paraId="105DF9BD" w14:textId="77777777" w:rsidR="00BB60C2" w:rsidRPr="000025C8" w:rsidRDefault="00BB60C2" w:rsidP="000025C8">
      <w:pPr>
        <w:spacing w:after="199" w:line="240" w:lineRule="auto"/>
        <w:ind w:left="-5"/>
        <w:jc w:val="both"/>
        <w:rPr>
          <w:rFonts w:cstheme="minorHAnsi"/>
        </w:rPr>
      </w:pPr>
      <w:r w:rsidRPr="000025C8">
        <w:rPr>
          <w:rFonts w:cstheme="minorHAnsi"/>
        </w:rPr>
        <w:t>5.2.1.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0427E70" w14:textId="77777777" w:rsidR="00BB60C2" w:rsidRPr="000025C8" w:rsidRDefault="00BB60C2" w:rsidP="000025C8">
      <w:pPr>
        <w:spacing w:after="199" w:line="240" w:lineRule="auto"/>
        <w:ind w:left="-5"/>
        <w:jc w:val="both"/>
        <w:rPr>
          <w:rFonts w:cstheme="minorHAnsi"/>
        </w:rPr>
      </w:pPr>
      <w:r w:rsidRPr="000025C8">
        <w:rPr>
          <w:rFonts w:cstheme="minorHAnsi"/>
        </w:rPr>
        <w:t>5.3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11F939B3" w14:textId="08C9B21A" w:rsidR="00BB60C2" w:rsidRPr="000025C8" w:rsidRDefault="00BB60C2" w:rsidP="000025C8">
      <w:pPr>
        <w:numPr>
          <w:ilvl w:val="2"/>
          <w:numId w:val="37"/>
        </w:numPr>
        <w:spacing w:after="199" w:line="240" w:lineRule="auto"/>
        <w:ind w:hanging="10"/>
        <w:jc w:val="both"/>
        <w:rPr>
          <w:rFonts w:cstheme="minorHAnsi"/>
        </w:rPr>
      </w:pPr>
      <w:r w:rsidRPr="000025C8">
        <w:rPr>
          <w:rFonts w:cstheme="minorHAnsi"/>
        </w:rPr>
        <w:t xml:space="preserve">Os grupos dos medicamentos deverão ser entregues acompanhados de laudo analítico </w:t>
      </w:r>
      <w:r w:rsidR="00F544E0" w:rsidRPr="000025C8">
        <w:rPr>
          <w:rFonts w:cstheme="minorHAnsi"/>
        </w:rPr>
        <w:t>laboratorial expedido</w:t>
      </w:r>
      <w:r w:rsidRPr="000025C8">
        <w:rPr>
          <w:rFonts w:cstheme="minorHAnsi"/>
        </w:rPr>
        <w:t xml:space="preserve"> pela empresa produtora ou por laboratório integrante da Rede Brasileira de Laboratórios Analíticos em Saúde – REBLAS, em embalagem contendo de forma visível os seguintes dizeres: “PROIBIDA A VENDA PELO COMÉRCIO”. </w:t>
      </w:r>
    </w:p>
    <w:p w14:paraId="2127458C" w14:textId="29FEAD96" w:rsidR="00BB60C2" w:rsidRPr="000025C8" w:rsidRDefault="00BB60C2" w:rsidP="000025C8">
      <w:pPr>
        <w:numPr>
          <w:ilvl w:val="2"/>
          <w:numId w:val="37"/>
        </w:numPr>
        <w:spacing w:after="199" w:line="240" w:lineRule="auto"/>
        <w:ind w:hanging="10"/>
        <w:jc w:val="both"/>
        <w:rPr>
          <w:rFonts w:cstheme="minorHAnsi"/>
        </w:rPr>
      </w:pPr>
      <w:r w:rsidRPr="000025C8">
        <w:rPr>
          <w:rFonts w:cstheme="minorHAnsi"/>
        </w:rPr>
        <w:t xml:space="preserve">A entrega do objeto desta licitação deverá ser feita nos locais nela indicados, nos </w:t>
      </w:r>
      <w:r w:rsidR="000025C8" w:rsidRPr="000025C8">
        <w:rPr>
          <w:rFonts w:cstheme="minorHAnsi"/>
        </w:rPr>
        <w:t>endereços mencionados</w:t>
      </w:r>
      <w:r w:rsidRPr="000025C8">
        <w:rPr>
          <w:rFonts w:cstheme="minorHAnsi"/>
        </w:rPr>
        <w:t xml:space="preserve"> na cláusula 5.4, exclusivamente na forma presencial, correndo por conta da Contratada as despesas de embalagem, seguros, transporte, tributos, encargos trabalhistas e previdenciários decorrentes do fornecimento. </w:t>
      </w:r>
    </w:p>
    <w:p w14:paraId="7AA3D292" w14:textId="628E9150" w:rsidR="00BB60C2" w:rsidRPr="000025C8" w:rsidRDefault="00BB60C2" w:rsidP="000025C8">
      <w:pPr>
        <w:numPr>
          <w:ilvl w:val="0"/>
          <w:numId w:val="38"/>
        </w:numPr>
        <w:spacing w:after="4" w:line="240" w:lineRule="auto"/>
        <w:ind w:hanging="10"/>
        <w:jc w:val="both"/>
        <w:rPr>
          <w:rFonts w:cstheme="minorHAnsi"/>
        </w:rPr>
      </w:pPr>
      <w:r w:rsidRPr="000025C8">
        <w:rPr>
          <w:rFonts w:cstheme="minorHAnsi"/>
        </w:rPr>
        <w:t xml:space="preserve">É obrigatória a identificação de forma clara da embalagem, contendo a descrição completa do produto </w:t>
      </w:r>
      <w:r w:rsidR="000025C8" w:rsidRPr="000025C8">
        <w:rPr>
          <w:rFonts w:cstheme="minorHAnsi"/>
        </w:rPr>
        <w:t>e quantidade</w:t>
      </w:r>
      <w:r w:rsidRPr="000025C8">
        <w:rPr>
          <w:rFonts w:cstheme="minorHAnsi"/>
        </w:rPr>
        <w:t xml:space="preserve"> total. As embalagens de embarque que contenham quantidade fracionada devem obrigatoriamente estar identificadas.</w:t>
      </w:r>
    </w:p>
    <w:p w14:paraId="79D21EBA" w14:textId="0D379EE2" w:rsidR="00BB60C2" w:rsidRPr="000025C8" w:rsidRDefault="00BB60C2" w:rsidP="000025C8">
      <w:pPr>
        <w:numPr>
          <w:ilvl w:val="0"/>
          <w:numId w:val="38"/>
        </w:numPr>
        <w:spacing w:after="4" w:line="240" w:lineRule="auto"/>
        <w:ind w:hanging="10"/>
        <w:jc w:val="both"/>
        <w:rPr>
          <w:rFonts w:cstheme="minorHAnsi"/>
        </w:rPr>
      </w:pPr>
      <w:r w:rsidRPr="000025C8">
        <w:rPr>
          <w:rFonts w:cstheme="minorHAnsi"/>
        </w:rPr>
        <w:t xml:space="preserve">Durante o contrato de fornecimento, quando reputado necessário pela administração, visando </w:t>
      </w:r>
      <w:r w:rsidR="000025C8" w:rsidRPr="000025C8">
        <w:rPr>
          <w:rFonts w:cstheme="minorHAnsi"/>
        </w:rPr>
        <w:t>a comprovação</w:t>
      </w:r>
      <w:r w:rsidRPr="000025C8">
        <w:rPr>
          <w:rFonts w:cstheme="minorHAnsi"/>
        </w:rPr>
        <w:t xml:space="preserve"> de eficácia, teste de esterilidade ou outros, poderão ser retiradas amostras do lote fornecido para análise pelos laboratórios credenciados e emissão de novo Laudo Técnico.</w:t>
      </w:r>
    </w:p>
    <w:p w14:paraId="0CF1B0CC" w14:textId="3EDDC20C" w:rsidR="00BB60C2" w:rsidRPr="000025C8" w:rsidRDefault="00BB60C2" w:rsidP="000025C8">
      <w:pPr>
        <w:numPr>
          <w:ilvl w:val="0"/>
          <w:numId w:val="38"/>
        </w:numPr>
        <w:spacing w:after="4" w:line="240" w:lineRule="auto"/>
        <w:ind w:hanging="10"/>
        <w:jc w:val="both"/>
        <w:rPr>
          <w:rFonts w:cstheme="minorHAnsi"/>
        </w:rPr>
      </w:pPr>
      <w:r w:rsidRPr="000025C8">
        <w:rPr>
          <w:rFonts w:cstheme="minorHAnsi"/>
        </w:rPr>
        <w:t xml:space="preserve">A necessidade será justificada e comunicada pelo HCFMUSP e o pagamento desse novo laudo deverá </w:t>
      </w:r>
      <w:r w:rsidR="000025C8" w:rsidRPr="000025C8">
        <w:rPr>
          <w:rFonts w:cstheme="minorHAnsi"/>
        </w:rPr>
        <w:t>ser efetuado</w:t>
      </w:r>
      <w:r w:rsidRPr="000025C8">
        <w:rPr>
          <w:rFonts w:cstheme="minorHAnsi"/>
        </w:rPr>
        <w:t xml:space="preserve"> pelo fornecedor, nos termos da Lei nº 14.133, de 2021</w:t>
      </w:r>
    </w:p>
    <w:p w14:paraId="2F1832E4" w14:textId="3A9724B4" w:rsidR="00BB60C2" w:rsidRPr="000025C8" w:rsidRDefault="00BB60C2" w:rsidP="000025C8">
      <w:pPr>
        <w:numPr>
          <w:ilvl w:val="0"/>
          <w:numId w:val="38"/>
        </w:numPr>
        <w:spacing w:after="4" w:line="240" w:lineRule="auto"/>
        <w:ind w:hanging="10"/>
        <w:jc w:val="both"/>
        <w:rPr>
          <w:rFonts w:cstheme="minorHAnsi"/>
        </w:rPr>
      </w:pPr>
      <w:r w:rsidRPr="000025C8">
        <w:rPr>
          <w:rFonts w:cstheme="minorHAnsi"/>
        </w:rPr>
        <w:t xml:space="preserve">Para cada local de entrega será necessária uma Nota Fiscal específica, contendo também o nome </w:t>
      </w:r>
      <w:r w:rsidR="000025C8" w:rsidRPr="000025C8">
        <w:rPr>
          <w:rFonts w:cstheme="minorHAnsi"/>
        </w:rPr>
        <w:t>do fabricante</w:t>
      </w:r>
      <w:r w:rsidRPr="000025C8">
        <w:rPr>
          <w:rFonts w:cstheme="minorHAnsi"/>
        </w:rPr>
        <w:t>, marca/modelo e também o número da série ou do lote do(s) produto(s) nela descrito(s).</w:t>
      </w:r>
    </w:p>
    <w:p w14:paraId="4E6511D2" w14:textId="7E252423" w:rsidR="00BB60C2" w:rsidRPr="000025C8" w:rsidRDefault="00BB60C2" w:rsidP="000025C8">
      <w:pPr>
        <w:numPr>
          <w:ilvl w:val="0"/>
          <w:numId w:val="38"/>
        </w:numPr>
        <w:spacing w:after="4" w:line="240" w:lineRule="auto"/>
        <w:ind w:hanging="10"/>
        <w:jc w:val="both"/>
        <w:rPr>
          <w:rFonts w:cstheme="minorHAnsi"/>
        </w:rPr>
      </w:pPr>
      <w:r w:rsidRPr="000025C8">
        <w:rPr>
          <w:rFonts w:cstheme="minorHAnsi"/>
        </w:rPr>
        <w:t>Caso, durante o fornecimento, o produto para saúde objeto do presente expediente seja bloqueado para uso</w:t>
      </w:r>
      <w:r w:rsidR="000025C8" w:rsidRPr="000025C8">
        <w:rPr>
          <w:rFonts w:cstheme="minorHAnsi"/>
        </w:rPr>
        <w:t xml:space="preserve"> </w:t>
      </w:r>
      <w:r w:rsidRPr="000025C8">
        <w:rPr>
          <w:rFonts w:cstheme="minorHAnsi"/>
        </w:rPr>
        <w:t>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16697996" w14:textId="5676A2F9" w:rsidR="00BB60C2" w:rsidRPr="000025C8" w:rsidRDefault="00BB60C2" w:rsidP="000025C8">
      <w:pPr>
        <w:numPr>
          <w:ilvl w:val="0"/>
          <w:numId w:val="38"/>
        </w:numPr>
        <w:spacing w:after="4" w:line="240" w:lineRule="auto"/>
        <w:ind w:hanging="10"/>
        <w:jc w:val="both"/>
        <w:rPr>
          <w:rFonts w:cstheme="minorHAnsi"/>
        </w:rPr>
      </w:pPr>
      <w:r w:rsidRPr="000025C8">
        <w:rPr>
          <w:rFonts w:cstheme="minorHAnsi"/>
        </w:rPr>
        <w:t xml:space="preserve">O recolhimento do produto, bem como sua troca, deverá ocorrer diretamente nos pontos de entrega, </w:t>
      </w:r>
      <w:r w:rsidR="000025C8" w:rsidRPr="000025C8">
        <w:rPr>
          <w:rFonts w:cstheme="minorHAnsi"/>
        </w:rPr>
        <w:t>sendo o</w:t>
      </w:r>
      <w:r w:rsidRPr="000025C8">
        <w:rPr>
          <w:rFonts w:cstheme="minorHAnsi"/>
        </w:rPr>
        <w:t xml:space="preserve"> produto substituto de mesma especificação técnica, já pré-aprovado pelo Grupo Técnico de Avaliação de Materiais do HCFMUSP e que esteja devidamente regularizado (registrado ou cadastrado) junto à Autoridade Sanitária/Ministério da Saúde</w:t>
      </w:r>
    </w:p>
    <w:p w14:paraId="676A303A" w14:textId="77777777" w:rsidR="00BB60C2" w:rsidRPr="000025C8" w:rsidRDefault="00BB60C2" w:rsidP="000025C8">
      <w:pPr>
        <w:spacing w:line="240" w:lineRule="auto"/>
        <w:ind w:left="-5"/>
        <w:jc w:val="both"/>
        <w:rPr>
          <w:rFonts w:cstheme="minorHAnsi"/>
        </w:rPr>
      </w:pPr>
      <w:r w:rsidRPr="000025C8">
        <w:rPr>
          <w:rFonts w:cstheme="minorHAnsi"/>
        </w:rPr>
        <w:t>5.4.     Os bens deverão ser entregues nos endereços constantes da respectiva Nota de Empenho, conforme relação a seguir:</w:t>
      </w:r>
    </w:p>
    <w:p w14:paraId="6FC91EDF" w14:textId="77777777" w:rsidR="00BB60C2" w:rsidRPr="000025C8" w:rsidRDefault="00BB60C2" w:rsidP="000025C8">
      <w:pPr>
        <w:spacing w:after="3" w:line="240" w:lineRule="auto"/>
        <w:ind w:left="-5"/>
        <w:jc w:val="both"/>
        <w:rPr>
          <w:rFonts w:eastAsia="Calibri" w:cstheme="minorHAnsi"/>
          <w:b/>
        </w:rPr>
      </w:pPr>
      <w:r w:rsidRPr="000025C8">
        <w:rPr>
          <w:rFonts w:eastAsia="Calibri" w:cstheme="minorHAnsi"/>
          <w:b/>
        </w:rPr>
        <w:t>CD - CENTRO DE DISTRIBUIÇÃO DE MATERIAIS DO HCFMUSP</w:t>
      </w:r>
    </w:p>
    <w:p w14:paraId="657203CE" w14:textId="77777777" w:rsidR="000025C8" w:rsidRPr="000025C8" w:rsidRDefault="000025C8" w:rsidP="000025C8">
      <w:pPr>
        <w:spacing w:after="3" w:line="240" w:lineRule="auto"/>
        <w:ind w:left="-5"/>
        <w:jc w:val="both"/>
        <w:rPr>
          <w:rFonts w:cstheme="minorHAnsi"/>
          <w:b/>
        </w:rPr>
      </w:pPr>
    </w:p>
    <w:p w14:paraId="11B2503E" w14:textId="77777777" w:rsidR="00BB60C2" w:rsidRPr="000025C8" w:rsidRDefault="00BB60C2" w:rsidP="000025C8">
      <w:pPr>
        <w:spacing w:after="3" w:line="240" w:lineRule="auto"/>
        <w:ind w:left="-5" w:right="1242"/>
        <w:jc w:val="both"/>
        <w:rPr>
          <w:rFonts w:eastAsia="Calibri" w:cstheme="minorHAnsi"/>
        </w:rPr>
      </w:pPr>
      <w:r w:rsidRPr="000025C8">
        <w:rPr>
          <w:rFonts w:eastAsia="Calibri" w:cstheme="minorHAnsi"/>
        </w:rPr>
        <w:t xml:space="preserve">WORLD LOGISTIC CENTER, na Av. Aruanã, nº 280/352 - Alphaville, Galpões nº 3 e nº 4 Distrito e Município de Barueri, São Paulo. CEP 06460-010 Fone (11) 3555-5800 IC - LAF </w:t>
      </w:r>
    </w:p>
    <w:p w14:paraId="6208F536" w14:textId="77777777" w:rsidR="000025C8" w:rsidRPr="000025C8" w:rsidRDefault="000025C8" w:rsidP="000025C8">
      <w:pPr>
        <w:spacing w:after="3" w:line="240" w:lineRule="auto"/>
        <w:ind w:left="-5" w:right="1242"/>
        <w:jc w:val="both"/>
        <w:rPr>
          <w:rFonts w:cstheme="minorHAnsi"/>
        </w:rPr>
      </w:pPr>
    </w:p>
    <w:p w14:paraId="00BD1E7D" w14:textId="77777777" w:rsidR="00BB60C2" w:rsidRPr="000025C8" w:rsidRDefault="00BB60C2" w:rsidP="000025C8">
      <w:pPr>
        <w:spacing w:after="3" w:line="240" w:lineRule="auto"/>
        <w:ind w:left="-5"/>
        <w:jc w:val="both"/>
        <w:rPr>
          <w:rFonts w:cstheme="minorHAnsi"/>
          <w:b/>
        </w:rPr>
      </w:pPr>
      <w:r w:rsidRPr="000025C8">
        <w:rPr>
          <w:rFonts w:eastAsia="Calibri" w:cstheme="minorHAnsi"/>
          <w:b/>
        </w:rPr>
        <w:t>INSTITUTO CENTRAL</w:t>
      </w:r>
    </w:p>
    <w:p w14:paraId="72474B38" w14:textId="49127DD4" w:rsidR="00BB60C2" w:rsidRPr="000025C8" w:rsidRDefault="00BB60C2" w:rsidP="000025C8">
      <w:pPr>
        <w:spacing w:after="3" w:line="240" w:lineRule="auto"/>
        <w:ind w:left="-5"/>
        <w:jc w:val="both"/>
        <w:rPr>
          <w:rFonts w:cstheme="minorHAnsi"/>
        </w:rPr>
      </w:pPr>
      <w:r w:rsidRPr="000025C8">
        <w:rPr>
          <w:rFonts w:eastAsia="Calibri" w:cstheme="minorHAnsi"/>
        </w:rPr>
        <w:t xml:space="preserve">LAF – </w:t>
      </w:r>
      <w:r w:rsidR="000025C8" w:rsidRPr="000025C8">
        <w:rPr>
          <w:rFonts w:eastAsia="Calibri" w:cstheme="minorHAnsi"/>
        </w:rPr>
        <w:t>Logística</w:t>
      </w:r>
      <w:r w:rsidRPr="000025C8">
        <w:rPr>
          <w:rFonts w:eastAsia="Calibri" w:cstheme="minorHAnsi"/>
        </w:rPr>
        <w:t xml:space="preserve"> da Assistência Farmacêutica (MEDICAMENTOS)</w:t>
      </w:r>
    </w:p>
    <w:p w14:paraId="341D8AD2" w14:textId="77777777" w:rsidR="00BB60C2" w:rsidRPr="000025C8" w:rsidRDefault="00BB60C2" w:rsidP="000025C8">
      <w:pPr>
        <w:spacing w:after="3" w:line="240" w:lineRule="auto"/>
        <w:ind w:left="-5"/>
        <w:jc w:val="both"/>
        <w:rPr>
          <w:rFonts w:eastAsia="Calibri" w:cstheme="minorHAnsi"/>
        </w:rPr>
      </w:pPr>
      <w:r w:rsidRPr="000025C8">
        <w:rPr>
          <w:rFonts w:eastAsia="Calibri" w:cstheme="minorHAnsi"/>
        </w:rPr>
        <w:t>Local: Av. Dr. Enéas de Carvalho Aguiar, nº 255, 8º andar PAMB De Bloco 5 Fone: 2661-6620 / 26616621</w:t>
      </w:r>
    </w:p>
    <w:p w14:paraId="0CB410BB" w14:textId="77777777" w:rsidR="000025C8" w:rsidRPr="000025C8" w:rsidRDefault="000025C8" w:rsidP="000025C8">
      <w:pPr>
        <w:spacing w:after="3" w:line="240" w:lineRule="auto"/>
        <w:ind w:left="-5"/>
        <w:jc w:val="both"/>
        <w:rPr>
          <w:rFonts w:cstheme="minorHAnsi"/>
        </w:rPr>
      </w:pPr>
    </w:p>
    <w:p w14:paraId="6C6379D2"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 xml:space="preserve">IC - IC MATERIAL             </w:t>
      </w:r>
    </w:p>
    <w:p w14:paraId="3F455DD5"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CENTRAL</w:t>
      </w:r>
    </w:p>
    <w:p w14:paraId="632D879F" w14:textId="77777777" w:rsidR="00BB60C2" w:rsidRPr="000025C8" w:rsidRDefault="00BB60C2" w:rsidP="000025C8">
      <w:pPr>
        <w:spacing w:after="3" w:line="240" w:lineRule="auto"/>
        <w:ind w:left="-5"/>
        <w:jc w:val="both"/>
        <w:rPr>
          <w:rFonts w:cstheme="minorHAnsi"/>
        </w:rPr>
      </w:pPr>
      <w:r w:rsidRPr="000025C8">
        <w:rPr>
          <w:rFonts w:eastAsia="Calibri" w:cstheme="minorHAnsi"/>
        </w:rPr>
        <w:t>Almoxarifado Central</w:t>
      </w:r>
    </w:p>
    <w:p w14:paraId="64B8D765" w14:textId="77777777" w:rsidR="00BB60C2" w:rsidRDefault="00BB60C2" w:rsidP="000025C8">
      <w:pPr>
        <w:spacing w:after="3" w:line="240" w:lineRule="auto"/>
        <w:ind w:left="-5"/>
        <w:jc w:val="both"/>
        <w:rPr>
          <w:rFonts w:eastAsia="Calibri" w:cstheme="minorHAnsi"/>
        </w:rPr>
      </w:pPr>
      <w:r w:rsidRPr="000025C8">
        <w:rPr>
          <w:rFonts w:eastAsia="Calibri" w:cstheme="minorHAnsi"/>
        </w:rPr>
        <w:t>Local: Av. Dr. Enéas de Carvalho Aguiar, s/n, subsolo do PAMB – altura do n.º 600 da Av. Rebouças Fone: 2661-6038 / 2661-6597</w:t>
      </w:r>
    </w:p>
    <w:p w14:paraId="0E7AFA78" w14:textId="77777777" w:rsidR="00FD4961" w:rsidRPr="000025C8" w:rsidRDefault="00FD4961" w:rsidP="000025C8">
      <w:pPr>
        <w:spacing w:after="3" w:line="240" w:lineRule="auto"/>
        <w:ind w:left="-5"/>
        <w:jc w:val="both"/>
        <w:rPr>
          <w:rFonts w:cstheme="minorHAnsi"/>
        </w:rPr>
      </w:pPr>
    </w:p>
    <w:p w14:paraId="2542FE13" w14:textId="77777777" w:rsidR="00FD4961" w:rsidRPr="00FD4961" w:rsidRDefault="00FD4961" w:rsidP="00FD4961">
      <w:pPr>
        <w:spacing w:after="3" w:line="240" w:lineRule="auto"/>
        <w:ind w:left="-5"/>
        <w:jc w:val="both"/>
        <w:rPr>
          <w:rFonts w:eastAsia="Calibri" w:cstheme="minorHAnsi"/>
          <w:b/>
        </w:rPr>
      </w:pPr>
      <w:r w:rsidRPr="00FD4961">
        <w:rPr>
          <w:rFonts w:eastAsia="Calibri" w:cstheme="minorHAnsi"/>
          <w:b/>
        </w:rPr>
        <w:t>UFAR – UFAR MATERIAIS</w:t>
      </w:r>
    </w:p>
    <w:p w14:paraId="1619F5E6" w14:textId="77777777" w:rsidR="00FD4961" w:rsidRPr="00FD4961" w:rsidRDefault="00FD4961" w:rsidP="00FD4961">
      <w:pPr>
        <w:spacing w:after="3" w:line="240" w:lineRule="auto"/>
        <w:ind w:left="-5"/>
        <w:jc w:val="both"/>
        <w:rPr>
          <w:rFonts w:eastAsia="Calibri" w:cstheme="minorHAnsi"/>
        </w:rPr>
      </w:pPr>
      <w:r w:rsidRPr="00FD4961">
        <w:rPr>
          <w:rFonts w:eastAsia="Calibri" w:cstheme="minorHAnsi"/>
        </w:rPr>
        <w:t>Almoxarifado da Unidade Farmacotécnica Hospitalar</w:t>
      </w:r>
    </w:p>
    <w:p w14:paraId="4A2B6835" w14:textId="77777777" w:rsidR="00FD4961" w:rsidRPr="00FD4961" w:rsidRDefault="00FD4961" w:rsidP="00FD4961">
      <w:pPr>
        <w:spacing w:after="3" w:line="240" w:lineRule="auto"/>
        <w:ind w:left="-5"/>
        <w:jc w:val="both"/>
        <w:rPr>
          <w:rFonts w:eastAsia="Calibri" w:cstheme="minorHAnsi"/>
        </w:rPr>
      </w:pPr>
      <w:r w:rsidRPr="00FD4961">
        <w:rPr>
          <w:rFonts w:eastAsia="Calibri" w:cstheme="minorHAnsi"/>
        </w:rPr>
        <w:t>Local: Av. Dr. Ovídio Pires de Campos, 8.º andar – Bloco 8 Fone: 2661-6622/ 2661-6625</w:t>
      </w:r>
    </w:p>
    <w:p w14:paraId="697FBBA9" w14:textId="77777777" w:rsidR="00FD4961" w:rsidRDefault="00FD4961" w:rsidP="00FD4961">
      <w:pPr>
        <w:spacing w:after="3" w:line="240" w:lineRule="auto"/>
        <w:ind w:left="-5"/>
        <w:jc w:val="both"/>
        <w:rPr>
          <w:rFonts w:eastAsia="Calibri" w:cstheme="minorHAnsi"/>
          <w:b/>
        </w:rPr>
      </w:pPr>
    </w:p>
    <w:p w14:paraId="70D4A235" w14:textId="762A1B84" w:rsidR="00FD4961" w:rsidRDefault="00FD4961" w:rsidP="00FD4961">
      <w:pPr>
        <w:spacing w:after="3" w:line="240" w:lineRule="auto"/>
        <w:ind w:left="-5"/>
        <w:jc w:val="both"/>
        <w:rPr>
          <w:rFonts w:eastAsia="Calibri" w:cstheme="minorHAnsi"/>
          <w:b/>
        </w:rPr>
      </w:pPr>
      <w:r w:rsidRPr="00FD4961">
        <w:rPr>
          <w:rFonts w:eastAsia="Calibri" w:cstheme="minorHAnsi"/>
          <w:b/>
        </w:rPr>
        <w:t>INSTITUTO DA CRIANÇA</w:t>
      </w:r>
    </w:p>
    <w:p w14:paraId="12C95E20" w14:textId="7E499FAD" w:rsidR="00BB60C2" w:rsidRPr="00FD4961" w:rsidRDefault="00BB60C2" w:rsidP="00FD4961">
      <w:pPr>
        <w:spacing w:after="3" w:line="240" w:lineRule="auto"/>
        <w:ind w:left="-5"/>
        <w:jc w:val="both"/>
        <w:rPr>
          <w:rFonts w:eastAsia="Calibri" w:cstheme="minorHAnsi"/>
        </w:rPr>
      </w:pPr>
      <w:r w:rsidRPr="00FD4961">
        <w:rPr>
          <w:rFonts w:eastAsia="Calibri" w:cstheme="minorHAnsi"/>
        </w:rPr>
        <w:t>ICR - ICR FARMÁCIA</w:t>
      </w:r>
    </w:p>
    <w:p w14:paraId="12A7BC30" w14:textId="77777777" w:rsidR="00BB60C2" w:rsidRDefault="00BB60C2" w:rsidP="000025C8">
      <w:pPr>
        <w:spacing w:after="3" w:line="240" w:lineRule="auto"/>
        <w:ind w:left="-5"/>
        <w:jc w:val="both"/>
        <w:rPr>
          <w:rFonts w:eastAsia="Calibri" w:cstheme="minorHAnsi"/>
        </w:rPr>
      </w:pPr>
      <w:r w:rsidRPr="000025C8">
        <w:rPr>
          <w:rFonts w:eastAsia="Calibri" w:cstheme="minorHAnsi"/>
        </w:rPr>
        <w:t>Local: Av. Dr. Enéas de Carvalho Aguiar, nº 647 – 3º andar Fone: 2661-8576 / 8573</w:t>
      </w:r>
    </w:p>
    <w:p w14:paraId="486E7F2E" w14:textId="77777777" w:rsidR="00FD4961" w:rsidRPr="000025C8" w:rsidRDefault="00FD4961" w:rsidP="000025C8">
      <w:pPr>
        <w:spacing w:after="3" w:line="240" w:lineRule="auto"/>
        <w:ind w:left="-5"/>
        <w:jc w:val="both"/>
        <w:rPr>
          <w:rFonts w:cstheme="minorHAnsi"/>
        </w:rPr>
      </w:pPr>
    </w:p>
    <w:p w14:paraId="47EB2F44"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ICR - ALX GERAL</w:t>
      </w:r>
    </w:p>
    <w:p w14:paraId="24811587"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DA CRIANÇA</w:t>
      </w:r>
    </w:p>
    <w:p w14:paraId="07239D02" w14:textId="77777777" w:rsidR="00BB60C2" w:rsidRDefault="00BB60C2" w:rsidP="000025C8">
      <w:pPr>
        <w:spacing w:after="3" w:line="240" w:lineRule="auto"/>
        <w:ind w:left="-5"/>
        <w:jc w:val="both"/>
        <w:rPr>
          <w:rFonts w:eastAsia="Calibri" w:cstheme="minorHAnsi"/>
        </w:rPr>
      </w:pPr>
      <w:r w:rsidRPr="000025C8">
        <w:rPr>
          <w:rFonts w:eastAsia="Calibri" w:cstheme="minorHAnsi"/>
        </w:rPr>
        <w:t>Local: Rua Galeno de Almeida, 148 Fone: 2661-8938/2661-8761</w:t>
      </w:r>
    </w:p>
    <w:p w14:paraId="5211D4A9" w14:textId="77777777" w:rsidR="00FD4961" w:rsidRPr="000025C8" w:rsidRDefault="00FD4961" w:rsidP="000025C8">
      <w:pPr>
        <w:spacing w:after="3" w:line="240" w:lineRule="auto"/>
        <w:ind w:left="-5"/>
        <w:jc w:val="both"/>
        <w:rPr>
          <w:rFonts w:cstheme="minorHAnsi"/>
        </w:rPr>
      </w:pPr>
    </w:p>
    <w:p w14:paraId="7C4B1BB5"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IMREA - IMREA ADMIN MATE</w:t>
      </w:r>
    </w:p>
    <w:p w14:paraId="6872E19E"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DE MEDICINA FÍSICA E REABILITAÇÃO</w:t>
      </w:r>
    </w:p>
    <w:p w14:paraId="1A4655C6" w14:textId="77777777" w:rsidR="00BB60C2" w:rsidRPr="000025C8" w:rsidRDefault="00BB60C2" w:rsidP="000025C8">
      <w:pPr>
        <w:spacing w:after="3" w:line="240" w:lineRule="auto"/>
        <w:ind w:left="-5"/>
        <w:jc w:val="both"/>
        <w:rPr>
          <w:rFonts w:cstheme="minorHAnsi"/>
        </w:rPr>
      </w:pPr>
      <w:r w:rsidRPr="000025C8">
        <w:rPr>
          <w:rFonts w:eastAsia="Calibri" w:cstheme="minorHAnsi"/>
        </w:rPr>
        <w:t>Serviço Administrativo do IMREA</w:t>
      </w:r>
    </w:p>
    <w:p w14:paraId="17554B93" w14:textId="77777777" w:rsidR="00BB60C2" w:rsidRDefault="00BB60C2" w:rsidP="000025C8">
      <w:pPr>
        <w:spacing w:after="3" w:line="240" w:lineRule="auto"/>
        <w:ind w:left="-5"/>
        <w:jc w:val="both"/>
        <w:rPr>
          <w:rFonts w:eastAsia="Calibri" w:cstheme="minorHAnsi"/>
        </w:rPr>
      </w:pPr>
      <w:r w:rsidRPr="000025C8">
        <w:rPr>
          <w:rFonts w:eastAsia="Calibri" w:cstheme="minorHAnsi"/>
        </w:rPr>
        <w:t>Local: Rua Diderot, nº 43 - Vila Mariana (altura do nº 3833 – Rua Vergueiro) Fone: 5180-7815</w:t>
      </w:r>
    </w:p>
    <w:p w14:paraId="11184624" w14:textId="77777777" w:rsidR="00FD4961" w:rsidRPr="000025C8" w:rsidRDefault="00FD4961" w:rsidP="000025C8">
      <w:pPr>
        <w:spacing w:after="3" w:line="240" w:lineRule="auto"/>
        <w:ind w:left="-5"/>
        <w:jc w:val="both"/>
        <w:rPr>
          <w:rFonts w:cstheme="minorHAnsi"/>
        </w:rPr>
      </w:pPr>
    </w:p>
    <w:p w14:paraId="3E40F42F"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INC - INCOR FARMÁCIA</w:t>
      </w:r>
    </w:p>
    <w:p w14:paraId="5CE4883D"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DO CORAÇÃO</w:t>
      </w:r>
    </w:p>
    <w:p w14:paraId="464B6BD8" w14:textId="77777777" w:rsidR="00BB60C2" w:rsidRPr="000025C8" w:rsidRDefault="00BB60C2" w:rsidP="000025C8">
      <w:pPr>
        <w:spacing w:after="3" w:line="240" w:lineRule="auto"/>
        <w:ind w:left="-5"/>
        <w:jc w:val="both"/>
        <w:rPr>
          <w:rFonts w:cstheme="minorHAnsi"/>
        </w:rPr>
      </w:pPr>
      <w:r w:rsidRPr="000025C8">
        <w:rPr>
          <w:rFonts w:eastAsia="Calibri" w:cstheme="minorHAnsi"/>
        </w:rPr>
        <w:t>Serviço de Farmácia do INCOR</w:t>
      </w:r>
    </w:p>
    <w:p w14:paraId="56751595" w14:textId="77777777" w:rsidR="00BB60C2" w:rsidRDefault="00BB60C2" w:rsidP="000025C8">
      <w:pPr>
        <w:spacing w:after="3" w:line="240" w:lineRule="auto"/>
        <w:ind w:left="-5"/>
        <w:jc w:val="both"/>
        <w:rPr>
          <w:rFonts w:eastAsia="Calibri" w:cstheme="minorHAnsi"/>
        </w:rPr>
      </w:pPr>
      <w:r w:rsidRPr="000025C8">
        <w:rPr>
          <w:rFonts w:eastAsia="Calibri" w:cstheme="minorHAnsi"/>
        </w:rPr>
        <w:t>Local: Av. Dr. Enéas de Carvalho Aguiar, nº 44, térreo – Bloco II Fone: 2661-5431 / 5512</w:t>
      </w:r>
    </w:p>
    <w:p w14:paraId="6B479862" w14:textId="77777777" w:rsidR="00FD4961" w:rsidRPr="000025C8" w:rsidRDefault="00FD4961" w:rsidP="000025C8">
      <w:pPr>
        <w:spacing w:after="3" w:line="240" w:lineRule="auto"/>
        <w:ind w:left="-5"/>
        <w:jc w:val="both"/>
        <w:rPr>
          <w:rFonts w:cstheme="minorHAnsi"/>
        </w:rPr>
      </w:pPr>
    </w:p>
    <w:p w14:paraId="64C9E658"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INC - INCOR MATERIAL</w:t>
      </w:r>
    </w:p>
    <w:p w14:paraId="3096A96B"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DO CORAÇÃO</w:t>
      </w:r>
    </w:p>
    <w:p w14:paraId="1EEE337B" w14:textId="77777777" w:rsidR="00BB60C2" w:rsidRPr="000025C8" w:rsidRDefault="00BB60C2" w:rsidP="000025C8">
      <w:pPr>
        <w:spacing w:after="3" w:line="240" w:lineRule="auto"/>
        <w:ind w:left="-5"/>
        <w:jc w:val="both"/>
        <w:rPr>
          <w:rFonts w:cstheme="minorHAnsi"/>
        </w:rPr>
      </w:pPr>
      <w:r w:rsidRPr="000025C8">
        <w:rPr>
          <w:rFonts w:eastAsia="Calibri" w:cstheme="minorHAnsi"/>
        </w:rPr>
        <w:t>Almoxarifado do InCor</w:t>
      </w:r>
    </w:p>
    <w:p w14:paraId="3339C5B5" w14:textId="77777777" w:rsidR="00BB60C2" w:rsidRDefault="00BB60C2" w:rsidP="000025C8">
      <w:pPr>
        <w:spacing w:after="3" w:line="240" w:lineRule="auto"/>
        <w:ind w:left="-5"/>
        <w:jc w:val="both"/>
        <w:rPr>
          <w:rFonts w:eastAsia="Calibri" w:cstheme="minorHAnsi"/>
        </w:rPr>
      </w:pPr>
      <w:r w:rsidRPr="000025C8">
        <w:rPr>
          <w:rFonts w:eastAsia="Calibri" w:cstheme="minorHAnsi"/>
        </w:rPr>
        <w:t>Local: Av. Dr. Enéas de Carvalho Aguiar, nº 44, térreo do Bloco II Fone: 2661-5253</w:t>
      </w:r>
    </w:p>
    <w:p w14:paraId="34ADE87B" w14:textId="77777777" w:rsidR="00FD4961" w:rsidRPr="000025C8" w:rsidRDefault="00FD4961" w:rsidP="000025C8">
      <w:pPr>
        <w:spacing w:after="3" w:line="240" w:lineRule="auto"/>
        <w:ind w:left="-5"/>
        <w:jc w:val="both"/>
        <w:rPr>
          <w:rFonts w:cstheme="minorHAnsi"/>
        </w:rPr>
      </w:pPr>
    </w:p>
    <w:p w14:paraId="4A628A4B"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INR - INRAD MATERIAL</w:t>
      </w:r>
    </w:p>
    <w:p w14:paraId="41603B68"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DE RADIOLOGIA</w:t>
      </w:r>
    </w:p>
    <w:p w14:paraId="23D3EEA8" w14:textId="77777777" w:rsidR="00BB60C2" w:rsidRPr="000025C8" w:rsidRDefault="00BB60C2" w:rsidP="000025C8">
      <w:pPr>
        <w:spacing w:after="3" w:line="240" w:lineRule="auto"/>
        <w:ind w:left="-5"/>
        <w:jc w:val="both"/>
        <w:rPr>
          <w:rFonts w:cstheme="minorHAnsi"/>
        </w:rPr>
      </w:pPr>
      <w:r w:rsidRPr="000025C8">
        <w:rPr>
          <w:rFonts w:eastAsia="Calibri" w:cstheme="minorHAnsi"/>
        </w:rPr>
        <w:t>Almoxarifado InRad</w:t>
      </w:r>
    </w:p>
    <w:p w14:paraId="14776FC3" w14:textId="77777777" w:rsidR="00BB60C2" w:rsidRPr="000025C8" w:rsidRDefault="00BB60C2" w:rsidP="000025C8">
      <w:pPr>
        <w:spacing w:after="3" w:line="240" w:lineRule="auto"/>
        <w:ind w:left="-5"/>
        <w:jc w:val="both"/>
        <w:rPr>
          <w:rFonts w:cstheme="minorHAnsi"/>
        </w:rPr>
      </w:pPr>
      <w:r w:rsidRPr="000025C8">
        <w:rPr>
          <w:rFonts w:eastAsia="Calibri" w:cstheme="minorHAnsi"/>
        </w:rPr>
        <w:t>Local: Av. Dr. Enéas de Carvalho Aguiar, nº 255 – sala 3136</w:t>
      </w:r>
    </w:p>
    <w:p w14:paraId="45073F51" w14:textId="77777777" w:rsidR="00BB60C2" w:rsidRDefault="00BB60C2" w:rsidP="000025C8">
      <w:pPr>
        <w:spacing w:after="3" w:line="240" w:lineRule="auto"/>
        <w:ind w:left="-5"/>
        <w:jc w:val="both"/>
        <w:rPr>
          <w:rFonts w:eastAsia="Calibri" w:cstheme="minorHAnsi"/>
        </w:rPr>
      </w:pPr>
      <w:r w:rsidRPr="000025C8">
        <w:rPr>
          <w:rFonts w:eastAsia="Calibri" w:cstheme="minorHAnsi"/>
        </w:rPr>
        <w:t>Fone: 2661-6703</w:t>
      </w:r>
    </w:p>
    <w:p w14:paraId="0EBC7A59" w14:textId="77777777" w:rsidR="00FD4961" w:rsidRPr="000025C8" w:rsidRDefault="00FD4961" w:rsidP="000025C8">
      <w:pPr>
        <w:spacing w:after="3" w:line="240" w:lineRule="auto"/>
        <w:ind w:left="-5"/>
        <w:jc w:val="both"/>
        <w:rPr>
          <w:rFonts w:cstheme="minorHAnsi"/>
        </w:rPr>
      </w:pPr>
    </w:p>
    <w:p w14:paraId="4214D819"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 xml:space="preserve">IOT - IOT MATERIAIS </w:t>
      </w:r>
    </w:p>
    <w:p w14:paraId="34B31079"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DE ORTOPEDIA E TRAUMATOLOGIA</w:t>
      </w:r>
    </w:p>
    <w:p w14:paraId="548BC02E" w14:textId="77777777" w:rsidR="00BB60C2" w:rsidRPr="000025C8" w:rsidRDefault="00BB60C2" w:rsidP="000025C8">
      <w:pPr>
        <w:spacing w:after="3" w:line="240" w:lineRule="auto"/>
        <w:ind w:left="-5"/>
        <w:jc w:val="both"/>
        <w:rPr>
          <w:rFonts w:cstheme="minorHAnsi"/>
        </w:rPr>
      </w:pPr>
      <w:r w:rsidRPr="000025C8">
        <w:rPr>
          <w:rFonts w:eastAsia="Calibri" w:cstheme="minorHAnsi"/>
        </w:rPr>
        <w:t>Setor de Material do IOT</w:t>
      </w:r>
    </w:p>
    <w:p w14:paraId="105896D4" w14:textId="77777777" w:rsidR="00BB60C2" w:rsidRPr="000025C8" w:rsidRDefault="00BB60C2" w:rsidP="000025C8">
      <w:pPr>
        <w:spacing w:after="3" w:line="240" w:lineRule="auto"/>
        <w:ind w:left="-5"/>
        <w:jc w:val="both"/>
        <w:rPr>
          <w:rFonts w:cstheme="minorHAnsi"/>
        </w:rPr>
      </w:pPr>
      <w:r w:rsidRPr="000025C8">
        <w:rPr>
          <w:rFonts w:eastAsia="Calibri" w:cstheme="minorHAnsi"/>
        </w:rPr>
        <w:t>Local: Rua Ovídio Pires de Campos, nº 333, Subsolo IOT Fone: 2661-6313</w:t>
      </w:r>
    </w:p>
    <w:p w14:paraId="6FAE5CA1" w14:textId="77777777" w:rsidR="00FD4961" w:rsidRDefault="00FD4961" w:rsidP="000025C8">
      <w:pPr>
        <w:spacing w:after="3" w:line="240" w:lineRule="auto"/>
        <w:ind w:left="-5"/>
        <w:jc w:val="both"/>
        <w:rPr>
          <w:rFonts w:eastAsia="Calibri" w:cstheme="minorHAnsi"/>
        </w:rPr>
      </w:pPr>
    </w:p>
    <w:p w14:paraId="319F0EFE"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IPQ - IPQ MATERIAIS / MEDICAMENTOS</w:t>
      </w:r>
    </w:p>
    <w:p w14:paraId="3E0F0728" w14:textId="77777777" w:rsidR="00BB60C2" w:rsidRPr="000025C8" w:rsidRDefault="00BB60C2" w:rsidP="000025C8">
      <w:pPr>
        <w:spacing w:after="3" w:line="240" w:lineRule="auto"/>
        <w:ind w:left="-5"/>
        <w:jc w:val="both"/>
        <w:rPr>
          <w:rFonts w:cstheme="minorHAnsi"/>
        </w:rPr>
      </w:pPr>
      <w:r w:rsidRPr="000025C8">
        <w:rPr>
          <w:rFonts w:eastAsia="Calibri" w:cstheme="minorHAnsi"/>
        </w:rPr>
        <w:t>INSTITUTO DE PSIQUIATRIA</w:t>
      </w:r>
    </w:p>
    <w:p w14:paraId="61925E0C" w14:textId="77777777" w:rsidR="00BB60C2" w:rsidRPr="000025C8" w:rsidRDefault="00BB60C2" w:rsidP="000025C8">
      <w:pPr>
        <w:spacing w:after="3" w:line="240" w:lineRule="auto"/>
        <w:ind w:left="-5"/>
        <w:jc w:val="both"/>
        <w:rPr>
          <w:rFonts w:cstheme="minorHAnsi"/>
        </w:rPr>
      </w:pPr>
      <w:r w:rsidRPr="000025C8">
        <w:rPr>
          <w:rFonts w:eastAsia="Calibri" w:cstheme="minorHAnsi"/>
        </w:rPr>
        <w:t>Setor de Almoxarifado do Instituto de Psiquiatria</w:t>
      </w:r>
    </w:p>
    <w:p w14:paraId="472EEE5E" w14:textId="77777777" w:rsidR="00BB60C2" w:rsidRPr="000025C8" w:rsidRDefault="00BB60C2" w:rsidP="000025C8">
      <w:pPr>
        <w:spacing w:after="3" w:line="240" w:lineRule="auto"/>
        <w:ind w:left="-5"/>
        <w:jc w:val="both"/>
        <w:rPr>
          <w:rFonts w:cstheme="minorHAnsi"/>
        </w:rPr>
      </w:pPr>
      <w:r w:rsidRPr="000025C8">
        <w:rPr>
          <w:rFonts w:eastAsia="Calibri" w:cstheme="minorHAnsi"/>
        </w:rPr>
        <w:t>Local: Rua Ovídio Pires de Campos, 785</w:t>
      </w:r>
    </w:p>
    <w:p w14:paraId="6E7B5739" w14:textId="77777777" w:rsidR="00BB60C2" w:rsidRDefault="00BB60C2" w:rsidP="000025C8">
      <w:pPr>
        <w:spacing w:after="3" w:line="240" w:lineRule="auto"/>
        <w:ind w:left="-5"/>
        <w:jc w:val="both"/>
        <w:rPr>
          <w:rFonts w:eastAsia="Calibri" w:cstheme="minorHAnsi"/>
        </w:rPr>
      </w:pPr>
      <w:r w:rsidRPr="000025C8">
        <w:rPr>
          <w:rFonts w:eastAsia="Calibri" w:cstheme="minorHAnsi"/>
        </w:rPr>
        <w:t>Fone: 2661-6324</w:t>
      </w:r>
    </w:p>
    <w:p w14:paraId="0F248474" w14:textId="77777777" w:rsidR="00FD4961" w:rsidRPr="000025C8" w:rsidRDefault="00FD4961" w:rsidP="000025C8">
      <w:pPr>
        <w:spacing w:after="3" w:line="240" w:lineRule="auto"/>
        <w:ind w:left="-5"/>
        <w:jc w:val="both"/>
        <w:rPr>
          <w:rFonts w:cstheme="minorHAnsi"/>
        </w:rPr>
      </w:pPr>
    </w:p>
    <w:p w14:paraId="0CCE2610"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LIM – LIM MATERIAIS</w:t>
      </w:r>
    </w:p>
    <w:p w14:paraId="5B96ED22" w14:textId="77777777" w:rsidR="00BB60C2" w:rsidRPr="000025C8" w:rsidRDefault="00BB60C2" w:rsidP="000025C8">
      <w:pPr>
        <w:spacing w:after="3" w:line="240" w:lineRule="auto"/>
        <w:ind w:left="-5"/>
        <w:jc w:val="both"/>
        <w:rPr>
          <w:rFonts w:cstheme="minorHAnsi"/>
        </w:rPr>
      </w:pPr>
      <w:r w:rsidRPr="000025C8">
        <w:rPr>
          <w:rFonts w:eastAsia="Calibri" w:cstheme="minorHAnsi"/>
        </w:rPr>
        <w:t>LABORATÓRIOS DE INVESTIGAÇÃO MÉDICA</w:t>
      </w:r>
    </w:p>
    <w:p w14:paraId="48140978" w14:textId="77777777" w:rsidR="00BB60C2" w:rsidRPr="000025C8" w:rsidRDefault="00BB60C2" w:rsidP="000025C8">
      <w:pPr>
        <w:spacing w:after="3" w:line="240" w:lineRule="auto"/>
        <w:ind w:left="-5"/>
        <w:jc w:val="both"/>
        <w:rPr>
          <w:rFonts w:cstheme="minorHAnsi"/>
        </w:rPr>
      </w:pPr>
      <w:r w:rsidRPr="000025C8">
        <w:rPr>
          <w:rFonts w:eastAsia="Calibri" w:cstheme="minorHAnsi"/>
        </w:rPr>
        <w:t>Setor de Material do LIM</w:t>
      </w:r>
    </w:p>
    <w:p w14:paraId="43BC0B72" w14:textId="77777777" w:rsidR="00BB60C2" w:rsidRPr="000025C8" w:rsidRDefault="00BB60C2" w:rsidP="000025C8">
      <w:pPr>
        <w:spacing w:after="3" w:line="240" w:lineRule="auto"/>
        <w:ind w:left="-5" w:right="1142"/>
        <w:jc w:val="both"/>
        <w:rPr>
          <w:rFonts w:cstheme="minorHAnsi"/>
        </w:rPr>
      </w:pPr>
      <w:r w:rsidRPr="000025C8">
        <w:rPr>
          <w:rFonts w:eastAsia="Calibri" w:cstheme="minorHAnsi"/>
        </w:rPr>
        <w:t>Local: Av. Dr. Enéas de Carvalho Aguiar, s/n, (ao lado do SVO/Banco Santander) Faculdade de Medicina</w:t>
      </w:r>
    </w:p>
    <w:p w14:paraId="200FFFDD" w14:textId="77777777" w:rsidR="00BB60C2" w:rsidRPr="000025C8" w:rsidRDefault="00BB60C2" w:rsidP="000025C8">
      <w:pPr>
        <w:spacing w:after="3" w:line="240" w:lineRule="auto"/>
        <w:ind w:left="-5"/>
        <w:jc w:val="both"/>
        <w:rPr>
          <w:rFonts w:cstheme="minorHAnsi"/>
        </w:rPr>
      </w:pPr>
      <w:r w:rsidRPr="000025C8">
        <w:rPr>
          <w:rFonts w:eastAsia="Calibri" w:cstheme="minorHAnsi"/>
        </w:rPr>
        <w:t>Almoxarifado dos LIMs (antigo prédio da manutenção) Fone: 3066-7329/7271</w:t>
      </w:r>
    </w:p>
    <w:p w14:paraId="06FA0247" w14:textId="77777777" w:rsidR="00FD4961" w:rsidRDefault="00FD4961" w:rsidP="000025C8">
      <w:pPr>
        <w:spacing w:after="3" w:line="240" w:lineRule="auto"/>
        <w:ind w:left="-5"/>
        <w:jc w:val="both"/>
        <w:rPr>
          <w:rFonts w:eastAsia="Calibri" w:cstheme="minorHAnsi"/>
        </w:rPr>
      </w:pPr>
    </w:p>
    <w:p w14:paraId="20D786E5"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 xml:space="preserve">PA - A7 MATERIAIS </w:t>
      </w:r>
    </w:p>
    <w:p w14:paraId="075ECF38" w14:textId="77777777" w:rsidR="00BB60C2" w:rsidRPr="000025C8" w:rsidRDefault="00BB60C2" w:rsidP="000025C8">
      <w:pPr>
        <w:spacing w:after="3" w:line="240" w:lineRule="auto"/>
        <w:ind w:left="-5"/>
        <w:jc w:val="both"/>
        <w:rPr>
          <w:rFonts w:cstheme="minorHAnsi"/>
        </w:rPr>
      </w:pPr>
      <w:r w:rsidRPr="000025C8">
        <w:rPr>
          <w:rFonts w:eastAsia="Calibri" w:cstheme="minorHAnsi"/>
        </w:rPr>
        <w:t>PRÉDIO DA ADMINISTRAÇÃO</w:t>
      </w:r>
    </w:p>
    <w:p w14:paraId="5B404A85" w14:textId="77777777" w:rsidR="00BB60C2" w:rsidRPr="000025C8" w:rsidRDefault="00BB60C2" w:rsidP="000025C8">
      <w:pPr>
        <w:spacing w:after="3" w:line="240" w:lineRule="auto"/>
        <w:ind w:left="-5"/>
        <w:jc w:val="both"/>
        <w:rPr>
          <w:rFonts w:cstheme="minorHAnsi"/>
        </w:rPr>
      </w:pPr>
      <w:r w:rsidRPr="000025C8">
        <w:rPr>
          <w:rFonts w:eastAsia="Calibri" w:cstheme="minorHAnsi"/>
        </w:rPr>
        <w:t>Almoxarifado Central</w:t>
      </w:r>
    </w:p>
    <w:p w14:paraId="4C77AC7A" w14:textId="77777777" w:rsidR="00BB60C2" w:rsidRPr="000025C8" w:rsidRDefault="00BB60C2" w:rsidP="000025C8">
      <w:pPr>
        <w:spacing w:after="3" w:line="240" w:lineRule="auto"/>
        <w:ind w:left="-5"/>
        <w:jc w:val="both"/>
        <w:rPr>
          <w:rFonts w:cstheme="minorHAnsi"/>
        </w:rPr>
      </w:pPr>
      <w:r w:rsidRPr="000025C8">
        <w:rPr>
          <w:rFonts w:eastAsia="Calibri" w:cstheme="minorHAnsi"/>
        </w:rPr>
        <w:t>Local: Rua Ovídio Pires de Campos, nº 225, 1º andar</w:t>
      </w:r>
    </w:p>
    <w:p w14:paraId="2620AE32" w14:textId="77777777" w:rsidR="00BB60C2" w:rsidRDefault="00BB60C2" w:rsidP="000025C8">
      <w:pPr>
        <w:spacing w:after="3" w:line="240" w:lineRule="auto"/>
        <w:ind w:left="-5"/>
        <w:jc w:val="both"/>
        <w:rPr>
          <w:rFonts w:eastAsia="Calibri" w:cstheme="minorHAnsi"/>
        </w:rPr>
      </w:pPr>
      <w:r w:rsidRPr="000025C8">
        <w:rPr>
          <w:rFonts w:eastAsia="Calibri" w:cstheme="minorHAnsi"/>
        </w:rPr>
        <w:t>Fone: 2661-7008 / 2661-6652</w:t>
      </w:r>
    </w:p>
    <w:p w14:paraId="403610BF" w14:textId="77777777" w:rsidR="00FD4961" w:rsidRPr="000025C8" w:rsidRDefault="00FD4961" w:rsidP="000025C8">
      <w:pPr>
        <w:spacing w:after="3" w:line="240" w:lineRule="auto"/>
        <w:ind w:left="-5"/>
        <w:jc w:val="both"/>
        <w:rPr>
          <w:rFonts w:cstheme="minorHAnsi"/>
        </w:rPr>
      </w:pPr>
    </w:p>
    <w:p w14:paraId="4EC780E4"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ICESP – INSTITUTO DO CÂNCER DO ESTA DO SÃO PAULO</w:t>
      </w:r>
    </w:p>
    <w:p w14:paraId="56A884AB" w14:textId="77777777" w:rsidR="00BB60C2" w:rsidRPr="000025C8" w:rsidRDefault="00BB60C2" w:rsidP="000025C8">
      <w:pPr>
        <w:spacing w:after="3" w:line="240" w:lineRule="auto"/>
        <w:ind w:left="-5"/>
        <w:jc w:val="both"/>
        <w:rPr>
          <w:rFonts w:cstheme="minorHAnsi"/>
        </w:rPr>
      </w:pPr>
      <w:r w:rsidRPr="000025C8">
        <w:rPr>
          <w:rFonts w:eastAsia="Calibri" w:cstheme="minorHAnsi"/>
        </w:rPr>
        <w:t>Doca de recebimento</w:t>
      </w:r>
    </w:p>
    <w:p w14:paraId="19F665CC" w14:textId="77777777" w:rsidR="00BB60C2" w:rsidRPr="000025C8" w:rsidRDefault="00BB60C2" w:rsidP="000025C8">
      <w:pPr>
        <w:spacing w:after="3" w:line="240" w:lineRule="auto"/>
        <w:ind w:left="-5"/>
        <w:jc w:val="both"/>
        <w:rPr>
          <w:rFonts w:cstheme="minorHAnsi"/>
        </w:rPr>
      </w:pPr>
      <w:r w:rsidRPr="000025C8">
        <w:rPr>
          <w:rFonts w:eastAsia="Calibri" w:cstheme="minorHAnsi"/>
        </w:rPr>
        <w:t>Local: Av. Dr. Arnaldo, nº 251, 2º subsolo – Cerqueira Cesar</w:t>
      </w:r>
    </w:p>
    <w:p w14:paraId="1CABF623" w14:textId="77777777" w:rsidR="00BB60C2" w:rsidRDefault="00BB60C2" w:rsidP="000025C8">
      <w:pPr>
        <w:spacing w:after="3" w:line="240" w:lineRule="auto"/>
        <w:ind w:left="-5"/>
        <w:jc w:val="both"/>
        <w:rPr>
          <w:rFonts w:eastAsia="Calibri" w:cstheme="minorHAnsi"/>
        </w:rPr>
      </w:pPr>
      <w:r w:rsidRPr="000025C8">
        <w:rPr>
          <w:rFonts w:eastAsia="Calibri" w:cstheme="minorHAnsi"/>
        </w:rPr>
        <w:t>CEP 01246-000 São Paulo – SP Fone: 3893-4786/ 3893-2000</w:t>
      </w:r>
    </w:p>
    <w:p w14:paraId="752D36A4" w14:textId="77777777" w:rsidR="00FD4961" w:rsidRPr="000025C8" w:rsidRDefault="00FD4961" w:rsidP="000025C8">
      <w:pPr>
        <w:spacing w:after="3" w:line="240" w:lineRule="auto"/>
        <w:ind w:left="-5"/>
        <w:jc w:val="both"/>
        <w:rPr>
          <w:rFonts w:cstheme="minorHAnsi"/>
        </w:rPr>
      </w:pPr>
    </w:p>
    <w:p w14:paraId="0C0E6AF2" w14:textId="77777777" w:rsidR="00BB60C2" w:rsidRPr="00FD4961" w:rsidRDefault="00BB60C2" w:rsidP="000025C8">
      <w:pPr>
        <w:spacing w:after="3" w:line="240" w:lineRule="auto"/>
        <w:ind w:left="-5"/>
        <w:jc w:val="both"/>
        <w:rPr>
          <w:rFonts w:cstheme="minorHAnsi"/>
          <w:b/>
        </w:rPr>
      </w:pPr>
      <w:r w:rsidRPr="00FD4961">
        <w:rPr>
          <w:rFonts w:eastAsia="Calibri" w:cstheme="minorHAnsi"/>
          <w:b/>
        </w:rPr>
        <w:t xml:space="preserve">INSTITUTO PERDIZES </w:t>
      </w:r>
    </w:p>
    <w:p w14:paraId="20296B4E" w14:textId="77777777" w:rsidR="00BB60C2" w:rsidRDefault="00BB60C2" w:rsidP="000025C8">
      <w:pPr>
        <w:spacing w:after="201" w:line="240" w:lineRule="auto"/>
        <w:ind w:left="-5"/>
        <w:jc w:val="both"/>
        <w:rPr>
          <w:rFonts w:eastAsia="Calibri" w:cstheme="minorHAnsi"/>
        </w:rPr>
      </w:pPr>
      <w:r w:rsidRPr="000025C8">
        <w:rPr>
          <w:rFonts w:eastAsia="Calibri" w:cstheme="minorHAnsi"/>
        </w:rPr>
        <w:t>Local: R. Cotoxó, nº 1142, 1º andar Fone: (11) 2661-3409 ramal 3411</w:t>
      </w:r>
    </w:p>
    <w:p w14:paraId="629627D0" w14:textId="77777777" w:rsidR="00FD4961" w:rsidRPr="000025C8" w:rsidRDefault="00FD4961" w:rsidP="000025C8">
      <w:pPr>
        <w:spacing w:after="201" w:line="240" w:lineRule="auto"/>
        <w:ind w:left="-5"/>
        <w:jc w:val="both"/>
        <w:rPr>
          <w:rFonts w:cstheme="minorHAnsi"/>
        </w:rPr>
      </w:pPr>
    </w:p>
    <w:p w14:paraId="70065B50" w14:textId="77777777" w:rsidR="00BB60C2" w:rsidRPr="000025C8" w:rsidRDefault="00BB60C2" w:rsidP="000025C8">
      <w:pPr>
        <w:numPr>
          <w:ilvl w:val="0"/>
          <w:numId w:val="39"/>
        </w:numPr>
        <w:spacing w:after="3" w:line="240" w:lineRule="auto"/>
        <w:ind w:hanging="367"/>
        <w:jc w:val="both"/>
        <w:rPr>
          <w:rFonts w:cstheme="minorHAnsi"/>
        </w:rPr>
      </w:pPr>
      <w:r w:rsidRPr="000025C8">
        <w:rPr>
          <w:rFonts w:eastAsia="Calibri" w:cstheme="minorHAnsi"/>
          <w:b/>
        </w:rPr>
        <w:t>MODELO DE GESTÃO DO CONTRATO</w:t>
      </w:r>
    </w:p>
    <w:p w14:paraId="3EE9ECF2" w14:textId="54AA0AB5" w:rsidR="00BB60C2" w:rsidRPr="000025C8" w:rsidRDefault="00BB60C2" w:rsidP="000025C8">
      <w:pPr>
        <w:numPr>
          <w:ilvl w:val="1"/>
          <w:numId w:val="39"/>
        </w:numPr>
        <w:spacing w:after="0" w:line="240" w:lineRule="auto"/>
        <w:ind w:left="1402" w:hanging="682"/>
        <w:jc w:val="both"/>
        <w:rPr>
          <w:rFonts w:cstheme="minorHAnsi"/>
        </w:rPr>
      </w:pPr>
      <w:r w:rsidRPr="000025C8">
        <w:rPr>
          <w:rFonts w:cstheme="minorHAnsi"/>
        </w:rPr>
        <w:t xml:space="preserve">O contrato deverá ser executado fielmente pelas partes, de acordo com as cláusulas avençadas e </w:t>
      </w:r>
      <w:r w:rsidR="00FD4961" w:rsidRPr="000025C8">
        <w:rPr>
          <w:rFonts w:cstheme="minorHAnsi"/>
        </w:rPr>
        <w:t>as normas</w:t>
      </w:r>
      <w:r w:rsidRPr="000025C8">
        <w:rPr>
          <w:rFonts w:cstheme="minorHAnsi"/>
        </w:rPr>
        <w:t xml:space="preserve"> da Lei nº </w:t>
      </w:r>
      <w:r w:rsidR="000C2D76" w:rsidRPr="000025C8">
        <w:rPr>
          <w:rFonts w:cstheme="minorHAnsi"/>
        </w:rPr>
        <w:t>14.133, de</w:t>
      </w:r>
      <w:r w:rsidRPr="000025C8">
        <w:rPr>
          <w:rFonts w:cstheme="minorHAnsi"/>
        </w:rPr>
        <w:t xml:space="preserve"> 2021, e cada parte responderá pelas consequências de sua inexecução total ou parcial.</w:t>
      </w:r>
    </w:p>
    <w:p w14:paraId="2F33D482" w14:textId="6699FBE3"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Em caso de impedimento, ordem de paralisação ou suspensão do contrato, o cronograma de </w:t>
      </w:r>
      <w:r w:rsidR="00FD4961" w:rsidRPr="000025C8">
        <w:rPr>
          <w:rFonts w:cstheme="minorHAnsi"/>
        </w:rPr>
        <w:t>execução será</w:t>
      </w:r>
      <w:r w:rsidRPr="000025C8">
        <w:rPr>
          <w:rFonts w:cstheme="minorHAnsi"/>
        </w:rPr>
        <w:t xml:space="preserve"> prorrogado automaticamente pelo tempo correspondente, anotadas tais circunstâncias mediante simples apostila.</w:t>
      </w:r>
    </w:p>
    <w:p w14:paraId="726C5BD6" w14:textId="7D47884A"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As comunicações entre o órgão ou entidade e a contratada devem ser realizadas por escrito sempre que </w:t>
      </w:r>
      <w:r w:rsidR="00FD4961" w:rsidRPr="000025C8">
        <w:rPr>
          <w:rFonts w:cstheme="minorHAnsi"/>
        </w:rPr>
        <w:t>o ato</w:t>
      </w:r>
      <w:r w:rsidRPr="000025C8">
        <w:rPr>
          <w:rFonts w:cstheme="minorHAnsi"/>
        </w:rPr>
        <w:t xml:space="preserve"> exigir tal formalidade, admitindo-se o uso de mensagem eletrônica para esse fim.</w:t>
      </w:r>
    </w:p>
    <w:p w14:paraId="420C0E10" w14:textId="4EF9A7D5"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órgão ou entidade poderá convocar representante da empresa para adoção de providências que </w:t>
      </w:r>
      <w:r w:rsidR="00FD4961" w:rsidRPr="000025C8">
        <w:rPr>
          <w:rFonts w:cstheme="minorHAnsi"/>
        </w:rPr>
        <w:t>devam ser</w:t>
      </w:r>
      <w:r w:rsidRPr="000025C8">
        <w:rPr>
          <w:rFonts w:cstheme="minorHAnsi"/>
        </w:rPr>
        <w:t xml:space="preserve"> cumpridas de imediato.</w:t>
      </w:r>
    </w:p>
    <w:p w14:paraId="63845640" w14:textId="618D4DD2" w:rsidR="00BB60C2" w:rsidRPr="000025C8" w:rsidRDefault="00BB60C2" w:rsidP="000025C8">
      <w:pPr>
        <w:numPr>
          <w:ilvl w:val="1"/>
          <w:numId w:val="39"/>
        </w:numPr>
        <w:spacing w:after="199" w:line="240" w:lineRule="auto"/>
        <w:ind w:left="1402" w:hanging="682"/>
        <w:jc w:val="both"/>
        <w:rPr>
          <w:rFonts w:cstheme="minorHAnsi"/>
        </w:rPr>
      </w:pPr>
      <w:r w:rsidRPr="000025C8">
        <w:rPr>
          <w:rFonts w:cstheme="minorHAnsi"/>
        </w:rPr>
        <w:t xml:space="preserve">Após a assinatura do contrato ou instrumento equivalente, o órgão ou entidade poderá convocar </w:t>
      </w:r>
      <w:r w:rsidR="00FD4961" w:rsidRPr="000025C8">
        <w:rPr>
          <w:rFonts w:cstheme="minorHAnsi"/>
        </w:rPr>
        <w:t>o representante</w:t>
      </w:r>
      <w:r w:rsidRPr="000025C8">
        <w:rPr>
          <w:rFonts w:cstheme="minorHAnsi"/>
        </w:rPr>
        <w:t xml:space="preserv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6EDB84E" w14:textId="77777777" w:rsidR="00BB60C2" w:rsidRPr="000025C8" w:rsidRDefault="00BB60C2" w:rsidP="000025C8">
      <w:pPr>
        <w:spacing w:line="240" w:lineRule="auto"/>
        <w:ind w:left="-5"/>
        <w:jc w:val="both"/>
        <w:rPr>
          <w:rFonts w:cstheme="minorHAnsi"/>
        </w:rPr>
      </w:pPr>
      <w:r w:rsidRPr="000025C8">
        <w:rPr>
          <w:rFonts w:cstheme="minorHAnsi"/>
        </w:rPr>
        <w:t>Fiscalização</w:t>
      </w:r>
    </w:p>
    <w:p w14:paraId="48C4671F" w14:textId="088E0F32"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A execução do contrato deverá ser acompanhada e fiscalizada </w:t>
      </w:r>
      <w:r w:rsidR="000C2D76" w:rsidRPr="000025C8">
        <w:rPr>
          <w:rFonts w:cstheme="minorHAnsi"/>
        </w:rPr>
        <w:t>pelo (</w:t>
      </w:r>
      <w:r w:rsidRPr="000025C8">
        <w:rPr>
          <w:rFonts w:cstheme="minorHAnsi"/>
        </w:rPr>
        <w:t xml:space="preserve">s) </w:t>
      </w:r>
      <w:r w:rsidR="000C2D76" w:rsidRPr="000025C8">
        <w:rPr>
          <w:rFonts w:cstheme="minorHAnsi"/>
        </w:rPr>
        <w:t>fiscal (</w:t>
      </w:r>
      <w:r w:rsidRPr="000025C8">
        <w:rPr>
          <w:rFonts w:cstheme="minorHAnsi"/>
        </w:rPr>
        <w:t xml:space="preserve">is) do contrato, ou </w:t>
      </w:r>
      <w:r w:rsidR="00FD4961" w:rsidRPr="000025C8">
        <w:rPr>
          <w:rFonts w:cstheme="minorHAnsi"/>
        </w:rPr>
        <w:t>pelos respectivos</w:t>
      </w:r>
      <w:r w:rsidRPr="000025C8">
        <w:rPr>
          <w:rFonts w:cstheme="minorHAnsi"/>
        </w:rPr>
        <w:t xml:space="preserve"> </w:t>
      </w:r>
      <w:r w:rsidR="000C2D76" w:rsidRPr="000025C8">
        <w:rPr>
          <w:rFonts w:cstheme="minorHAnsi"/>
        </w:rPr>
        <w:t>substitutos (</w:t>
      </w:r>
      <w:r w:rsidRPr="000025C8">
        <w:rPr>
          <w:rFonts w:cstheme="minorHAnsi"/>
        </w:rPr>
        <w:t xml:space="preserve">Lei nº 14.133, de 2021, art. 117, caput). </w:t>
      </w:r>
    </w:p>
    <w:p w14:paraId="31B4E17C" w14:textId="77777777" w:rsidR="00BB60C2" w:rsidRPr="000025C8" w:rsidRDefault="00BB60C2" w:rsidP="000025C8">
      <w:pPr>
        <w:spacing w:line="240" w:lineRule="auto"/>
        <w:ind w:left="-5"/>
        <w:jc w:val="both"/>
        <w:rPr>
          <w:rFonts w:cstheme="minorHAnsi"/>
        </w:rPr>
      </w:pPr>
      <w:r w:rsidRPr="000025C8">
        <w:rPr>
          <w:rFonts w:cstheme="minorHAnsi"/>
        </w:rPr>
        <w:t>Fiscalização Técnica</w:t>
      </w:r>
    </w:p>
    <w:p w14:paraId="033B27FE" w14:textId="2EE66CF3"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fiscal técnico do contrato acompanhará a execução do contrato, para que sejam cumpridas todas </w:t>
      </w:r>
      <w:r w:rsidR="00FD4961" w:rsidRPr="000025C8">
        <w:rPr>
          <w:rFonts w:cstheme="minorHAnsi"/>
        </w:rPr>
        <w:t>as condições</w:t>
      </w:r>
      <w:r w:rsidRPr="000025C8">
        <w:rPr>
          <w:rFonts w:cstheme="minorHAnsi"/>
        </w:rPr>
        <w:t xml:space="preserve"> estabelecidas no contrato, de modo a assegurar os melhores resultados para a Administração. (Decreto estadual nº 68.220, de 2023, art. 17);</w:t>
      </w:r>
    </w:p>
    <w:p w14:paraId="0F79FBDD" w14:textId="0DDFCDF9"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fiscal técnico do contrato anotará no histórico de gerenciamento do contrato todas as </w:t>
      </w:r>
      <w:r w:rsidR="00FD4961" w:rsidRPr="000025C8">
        <w:rPr>
          <w:rFonts w:cstheme="minorHAnsi"/>
        </w:rPr>
        <w:t>ocorrências relacionadas</w:t>
      </w:r>
      <w:r w:rsidRPr="000025C8">
        <w:rPr>
          <w:rFonts w:cstheme="minorHAnsi"/>
        </w:rPr>
        <w:t xml:space="preserve"> à execução do contrato, com a descrição do que for necessário para a regularização das faltas ou dos defeitos observados. (Lei nº 14.133, de 2021, art. 117, §1º, e Decreto estadual nº 68.220, de 2023, art. 17,</w:t>
      </w:r>
    </w:p>
    <w:p w14:paraId="55C016CB" w14:textId="77777777" w:rsidR="00BB60C2" w:rsidRPr="000025C8" w:rsidRDefault="00BB60C2" w:rsidP="000025C8">
      <w:pPr>
        <w:spacing w:line="240" w:lineRule="auto"/>
        <w:ind w:left="-5"/>
        <w:jc w:val="both"/>
        <w:rPr>
          <w:rFonts w:cstheme="minorHAnsi"/>
        </w:rPr>
      </w:pPr>
      <w:r w:rsidRPr="000025C8">
        <w:rPr>
          <w:rFonts w:cstheme="minorHAnsi"/>
        </w:rPr>
        <w:t>II);</w:t>
      </w:r>
    </w:p>
    <w:p w14:paraId="45373B7E" w14:textId="68AE29A1"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fiscal técnico realizará, em conformidade com cronograma físico-financeiro, as medições do </w:t>
      </w:r>
      <w:r w:rsidR="000C2D76" w:rsidRPr="000025C8">
        <w:rPr>
          <w:rFonts w:cstheme="minorHAnsi"/>
        </w:rPr>
        <w:t>objeto executado</w:t>
      </w:r>
      <w:r w:rsidRPr="000025C8">
        <w:rPr>
          <w:rFonts w:cstheme="minorHAnsi"/>
        </w:rPr>
        <w:t xml:space="preserve"> e aprovará a planilha de medição emitida pela contratada (Decreto estadual nº 66.220, de 2023, art.</w:t>
      </w:r>
    </w:p>
    <w:p w14:paraId="72F23121" w14:textId="77777777" w:rsidR="00BB60C2" w:rsidRPr="000025C8" w:rsidRDefault="00BB60C2" w:rsidP="000025C8">
      <w:pPr>
        <w:spacing w:line="240" w:lineRule="auto"/>
        <w:ind w:left="-5"/>
        <w:jc w:val="both"/>
        <w:rPr>
          <w:rFonts w:cstheme="minorHAnsi"/>
        </w:rPr>
      </w:pPr>
      <w:r w:rsidRPr="000025C8">
        <w:rPr>
          <w:rFonts w:cstheme="minorHAnsi"/>
        </w:rPr>
        <w:t xml:space="preserve">17, III); </w:t>
      </w:r>
    </w:p>
    <w:p w14:paraId="5053AF74" w14:textId="26AAFAC0"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fiscal técnico adotará medidas preventivas de controle de contratos, manifestando-se quanto </w:t>
      </w:r>
      <w:r w:rsidR="000C2D76" w:rsidRPr="000025C8">
        <w:rPr>
          <w:rFonts w:cstheme="minorHAnsi"/>
        </w:rPr>
        <w:t>à necessidade</w:t>
      </w:r>
      <w:r w:rsidRPr="000025C8">
        <w:rPr>
          <w:rFonts w:cstheme="minorHAnsi"/>
        </w:rPr>
        <w:t xml:space="preserve"> de suspensão da execução do objeto (Decreto estadual nº 66.220, de 2023, art. 17, IV).</w:t>
      </w:r>
    </w:p>
    <w:p w14:paraId="357EE7B5" w14:textId="6DCD111F"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No caso de ocorrências que possam inviabilizar a execução do contrato nas datas aprazadas, o </w:t>
      </w:r>
      <w:r w:rsidR="000C2D76" w:rsidRPr="000025C8">
        <w:rPr>
          <w:rFonts w:cstheme="minorHAnsi"/>
        </w:rPr>
        <w:t>fiscal técnico</w:t>
      </w:r>
      <w:r w:rsidRPr="000025C8">
        <w:rPr>
          <w:rFonts w:cstheme="minorHAnsi"/>
        </w:rPr>
        <w:t xml:space="preserve"> do contrato comunicará o fato imediatamente ao gestor do contrato. (Decreto estadual nº 68.220, de 2023, art. 17, II).</w:t>
      </w:r>
    </w:p>
    <w:p w14:paraId="608BDA2D" w14:textId="4E8E02B4"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fiscal técnico do contrato informará ao gestor do contrato, em tempo hábil, a situação que </w:t>
      </w:r>
      <w:r w:rsidR="000C2D76" w:rsidRPr="000025C8">
        <w:rPr>
          <w:rFonts w:cstheme="minorHAnsi"/>
        </w:rPr>
        <w:t>demandar decisão</w:t>
      </w:r>
      <w:r w:rsidRPr="000025C8">
        <w:rPr>
          <w:rFonts w:cstheme="minorHAnsi"/>
        </w:rPr>
        <w:t xml:space="preserve"> ou adoção de medidas que ultrapassem sua competência, para que adote as medidas necessárias e saneadoras, se for o caso. (Lei federal nº 14.133, de 2021, artigo 117, § 2º).</w:t>
      </w:r>
    </w:p>
    <w:p w14:paraId="703DDEDD" w14:textId="77777777" w:rsidR="00BB60C2" w:rsidRPr="000025C8" w:rsidRDefault="00BB60C2" w:rsidP="000025C8">
      <w:pPr>
        <w:spacing w:line="240" w:lineRule="auto"/>
        <w:ind w:left="-5"/>
        <w:jc w:val="both"/>
        <w:rPr>
          <w:rFonts w:cstheme="minorHAnsi"/>
        </w:rPr>
      </w:pPr>
      <w:r w:rsidRPr="000025C8">
        <w:rPr>
          <w:rFonts w:cstheme="minorHAnsi"/>
        </w:rPr>
        <w:t>Fiscalização Administrativa</w:t>
      </w:r>
    </w:p>
    <w:p w14:paraId="109BC16B" w14:textId="19FF6216"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fiscal administrativo do contrato verificará a manutenção das condições de habilitação da </w:t>
      </w:r>
      <w:r w:rsidR="000C2D76" w:rsidRPr="000025C8">
        <w:rPr>
          <w:rFonts w:cstheme="minorHAnsi"/>
        </w:rPr>
        <w:t>contratada, acompanhará</w:t>
      </w:r>
      <w:r w:rsidRPr="000025C8">
        <w:rPr>
          <w:rFonts w:cstheme="minorHAnsi"/>
        </w:rPr>
        <w:t xml:space="preserve"> o empenho, o pagamento, as garantias, as glosas e a formalização de </w:t>
      </w:r>
      <w:r w:rsidR="000C2D76" w:rsidRPr="000025C8">
        <w:rPr>
          <w:rFonts w:cstheme="minorHAnsi"/>
        </w:rPr>
        <w:t>apostila mento</w:t>
      </w:r>
      <w:r w:rsidRPr="000025C8">
        <w:rPr>
          <w:rFonts w:cstheme="minorHAnsi"/>
        </w:rPr>
        <w:t xml:space="preserve"> e termos aditivos, solicitando quaisquer documentos comprobatórios pertinentes, caso necessário (Decreto estadual nº 68.220, de 2023, art. 18, II e III).</w:t>
      </w:r>
    </w:p>
    <w:p w14:paraId="4257E689" w14:textId="6E6B6D69"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Caso ocorra descumprimento das obrigações contratuais, o fiscal administrativo do contrato </w:t>
      </w:r>
      <w:r w:rsidR="000C2D76" w:rsidRPr="000025C8">
        <w:rPr>
          <w:rFonts w:cstheme="minorHAnsi"/>
        </w:rPr>
        <w:t>atuará tempestivamente</w:t>
      </w:r>
      <w:r w:rsidRPr="000025C8">
        <w:rPr>
          <w:rFonts w:cstheme="minorHAnsi"/>
        </w:rPr>
        <w:t xml:space="preserve"> na solução do problema, reportando ao gestor do contrato para que tome as providências cabíveis, quando ultrapassar a sua competência; (Decreto estadual nº 68.220, de 2023, art. 18, IV).</w:t>
      </w:r>
    </w:p>
    <w:p w14:paraId="4133E63E" w14:textId="1E4335B3"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Sempre que solicitado pelo Contratante, a Contratada deverá comprovar o cumprimento da reserva </w:t>
      </w:r>
      <w:r w:rsidR="000C2D76" w:rsidRPr="000025C8">
        <w:rPr>
          <w:rFonts w:cstheme="minorHAnsi"/>
        </w:rPr>
        <w:t>de cargos</w:t>
      </w:r>
      <w:r w:rsidRPr="000025C8">
        <w:rPr>
          <w:rFonts w:cstheme="minorHAnsi"/>
        </w:rPr>
        <w:t xml:space="preserve">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7F14B582" w14:textId="77777777" w:rsidR="00BB60C2" w:rsidRPr="000025C8" w:rsidRDefault="00BB60C2" w:rsidP="000025C8">
      <w:pPr>
        <w:spacing w:line="240" w:lineRule="auto"/>
        <w:ind w:left="-5"/>
        <w:jc w:val="both"/>
        <w:rPr>
          <w:rFonts w:cstheme="minorHAnsi"/>
        </w:rPr>
      </w:pPr>
      <w:r w:rsidRPr="000025C8">
        <w:rPr>
          <w:rFonts w:cstheme="minorHAnsi"/>
        </w:rPr>
        <w:t>Gestor do Contrato</w:t>
      </w:r>
    </w:p>
    <w:p w14:paraId="58842606" w14:textId="41E3B5EF"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gestor do contrato exercerá a atividade de coordenação dos atos de fiscalização técnica, </w:t>
      </w:r>
      <w:r w:rsidR="000C2D76" w:rsidRPr="000025C8">
        <w:rPr>
          <w:rFonts w:cstheme="minorHAnsi"/>
        </w:rPr>
        <w:t>administrativa</w:t>
      </w:r>
      <w:r w:rsidRPr="000025C8">
        <w:rPr>
          <w:rFonts w:cstheme="minorHAnsi"/>
        </w:rPr>
        <w:t xml:space="preserv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0B3A04D" w14:textId="5F1E7B78"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gestor do contrato acompanhará a manutenção das condições de habilitação da contratada, para </w:t>
      </w:r>
      <w:r w:rsidR="000C2D76" w:rsidRPr="000025C8">
        <w:rPr>
          <w:rFonts w:cstheme="minorHAnsi"/>
        </w:rPr>
        <w:t>fins de</w:t>
      </w:r>
      <w:r w:rsidRPr="000025C8">
        <w:rPr>
          <w:rFonts w:cstheme="minorHAnsi"/>
        </w:rPr>
        <w:t xml:space="preserve"> empenho de despesa e pagamento, e anotará os problemas que obstem o fluxo normal da liquidação e do pagamento da despesa no relatório de riscos eventuais. (Decreto estadual nº 68.220, de 2023, art. 16, IX). </w:t>
      </w:r>
    </w:p>
    <w:p w14:paraId="661987EE" w14:textId="6217629A"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gestor do contrato emitirá documento comprobatório da avaliação realizada pelos fiscais </w:t>
      </w:r>
      <w:r w:rsidR="000C2D76" w:rsidRPr="000025C8">
        <w:rPr>
          <w:rFonts w:cstheme="minorHAnsi"/>
        </w:rPr>
        <w:t>técnico, administrativo</w:t>
      </w:r>
      <w:r w:rsidRPr="000025C8">
        <w:rPr>
          <w:rFonts w:cstheme="minorHAnsi"/>
        </w:rPr>
        <w:t xml:space="preserve">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7C80AD1E" w14:textId="79CFBAC1"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gestor do contrato tomará providências para a formalização de processo administrativo </w:t>
      </w:r>
      <w:r w:rsidR="000C2D76" w:rsidRPr="000025C8">
        <w:rPr>
          <w:rFonts w:cstheme="minorHAnsi"/>
        </w:rPr>
        <w:t>de responsabilização</w:t>
      </w:r>
      <w:r w:rsidRPr="000025C8">
        <w:rPr>
          <w:rFonts w:cstheme="minorHAnsi"/>
        </w:rPr>
        <w:t xml:space="preserve"> para fins de aplicação de sanções, a ser conduzido pela comissão de que trata o art. 158 da Lei nº 14.133, de 2021, ou pelo agente ou pelo setor com competência para tal, conforme o </w:t>
      </w:r>
      <w:r w:rsidR="000C2D76" w:rsidRPr="000025C8">
        <w:rPr>
          <w:rFonts w:cstheme="minorHAnsi"/>
        </w:rPr>
        <w:t>caso (</w:t>
      </w:r>
      <w:r w:rsidRPr="000025C8">
        <w:rPr>
          <w:rFonts w:cstheme="minorHAnsi"/>
        </w:rPr>
        <w:t xml:space="preserve">Decreto </w:t>
      </w:r>
      <w:r w:rsidR="000C2D76" w:rsidRPr="000025C8">
        <w:rPr>
          <w:rFonts w:cstheme="minorHAnsi"/>
        </w:rPr>
        <w:t>estadual 68.220</w:t>
      </w:r>
      <w:r w:rsidRPr="000025C8">
        <w:rPr>
          <w:rFonts w:cstheme="minorHAnsi"/>
        </w:rPr>
        <w:t xml:space="preserve">, de 2023, art. 16, VIII). </w:t>
      </w:r>
    </w:p>
    <w:p w14:paraId="6F7E5B2C" w14:textId="29CFE1BC"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O gestor do contrato deverá elaborar relatório final com informações sobre a consecução dos </w:t>
      </w:r>
      <w:r w:rsidR="000C2D76" w:rsidRPr="000025C8">
        <w:rPr>
          <w:rFonts w:cstheme="minorHAnsi"/>
        </w:rPr>
        <w:t>objetivos que</w:t>
      </w:r>
      <w:r w:rsidRPr="000025C8">
        <w:rPr>
          <w:rFonts w:cstheme="minorHAnsi"/>
        </w:rPr>
        <w:t xml:space="preserve"> tenham justificado a contratação e eventuais condutas a serem adotadas para o aprimoramento das atividades da Administração. (Decreto </w:t>
      </w:r>
      <w:r w:rsidR="000C2D76" w:rsidRPr="000025C8">
        <w:rPr>
          <w:rFonts w:cstheme="minorHAnsi"/>
        </w:rPr>
        <w:t>estadual 68.220</w:t>
      </w:r>
      <w:r w:rsidRPr="000025C8">
        <w:rPr>
          <w:rFonts w:cstheme="minorHAnsi"/>
        </w:rPr>
        <w:t xml:space="preserve">, de 2023, art. 16, VII e parágrafo único). </w:t>
      </w:r>
    </w:p>
    <w:p w14:paraId="5D7C89D0" w14:textId="3E41F4A1" w:rsidR="00BB60C2" w:rsidRPr="000025C8" w:rsidRDefault="00BB60C2" w:rsidP="000025C8">
      <w:pPr>
        <w:numPr>
          <w:ilvl w:val="2"/>
          <w:numId w:val="39"/>
        </w:numPr>
        <w:spacing w:after="199" w:line="240" w:lineRule="auto"/>
        <w:ind w:left="2227" w:hanging="787"/>
        <w:jc w:val="both"/>
        <w:rPr>
          <w:rFonts w:cstheme="minorHAnsi"/>
        </w:rPr>
      </w:pPr>
      <w:r w:rsidRPr="000025C8">
        <w:rPr>
          <w:rFonts w:cstheme="minorHAnsi"/>
        </w:rPr>
        <w:t xml:space="preserve">O gestor do contrato deverá enviar a documentação pertinente ao setor de contratos para </w:t>
      </w:r>
      <w:r w:rsidR="000C2D76" w:rsidRPr="000025C8">
        <w:rPr>
          <w:rFonts w:cstheme="minorHAnsi"/>
        </w:rPr>
        <w:t>a formalização</w:t>
      </w:r>
      <w:r w:rsidRPr="000025C8">
        <w:rPr>
          <w:rFonts w:cstheme="minorHAnsi"/>
        </w:rPr>
        <w:t xml:space="preserve"> dos procedimentos de liquidação e pagamento, no valor dimensionado pela fiscalização e gestão nos termos do contrato.</w:t>
      </w:r>
    </w:p>
    <w:p w14:paraId="0DBFE0E2" w14:textId="77777777" w:rsidR="00BB60C2" w:rsidRPr="000C2D76" w:rsidRDefault="00BB60C2" w:rsidP="000025C8">
      <w:pPr>
        <w:numPr>
          <w:ilvl w:val="0"/>
          <w:numId w:val="39"/>
        </w:numPr>
        <w:spacing w:after="198" w:line="240" w:lineRule="auto"/>
        <w:ind w:hanging="367"/>
        <w:jc w:val="both"/>
        <w:rPr>
          <w:rFonts w:cstheme="minorHAnsi"/>
          <w:b/>
        </w:rPr>
      </w:pPr>
      <w:r w:rsidRPr="000C2D76">
        <w:rPr>
          <w:rFonts w:cstheme="minorHAnsi"/>
          <w:b/>
        </w:rPr>
        <w:t>CRITÉRIOS DE MEDIÇÃO E DE PAGAMENTO</w:t>
      </w:r>
    </w:p>
    <w:p w14:paraId="1522FC4C" w14:textId="77777777" w:rsidR="00BB60C2" w:rsidRPr="000025C8" w:rsidRDefault="00BB60C2" w:rsidP="000025C8">
      <w:pPr>
        <w:spacing w:line="240" w:lineRule="auto"/>
        <w:ind w:left="-5"/>
        <w:jc w:val="both"/>
        <w:rPr>
          <w:rFonts w:cstheme="minorHAnsi"/>
        </w:rPr>
      </w:pPr>
      <w:r w:rsidRPr="000025C8">
        <w:rPr>
          <w:rFonts w:cstheme="minorHAnsi"/>
        </w:rPr>
        <w:t>Recebimento</w:t>
      </w:r>
    </w:p>
    <w:p w14:paraId="7A3599F1" w14:textId="21F9C77B"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Os bens serão recebidos provisoriamente, de forma sumária, no ato da entrega, juntamente com a </w:t>
      </w:r>
      <w:r w:rsidR="000C2D76" w:rsidRPr="000025C8">
        <w:rPr>
          <w:rFonts w:cstheme="minorHAnsi"/>
        </w:rPr>
        <w:t>nota fiscal</w:t>
      </w:r>
      <w:r w:rsidRPr="000025C8">
        <w:rPr>
          <w:rFonts w:cstheme="minorHAnsi"/>
        </w:rPr>
        <w:t xml:space="preserve"> ou instrumento de cobrança equivalente, </w:t>
      </w:r>
      <w:r w:rsidR="000C2D76" w:rsidRPr="000025C8">
        <w:rPr>
          <w:rFonts w:cstheme="minorHAnsi"/>
        </w:rPr>
        <w:t>pelo (</w:t>
      </w:r>
      <w:r w:rsidRPr="000025C8">
        <w:rPr>
          <w:rFonts w:cstheme="minorHAnsi"/>
        </w:rPr>
        <w:t>a) responsável pelo acompanhamento e fiscalização do contrato, para efeito de posterior verificação de sua conformidade com as especificações constantes no Termo de Referência e na proposta.</w:t>
      </w:r>
    </w:p>
    <w:p w14:paraId="755FA470" w14:textId="5B370DCF"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Os bens poderão ser rejeitados, no todo ou em parte, inclusive antes do recebimento provisório, </w:t>
      </w:r>
      <w:r w:rsidR="000C2D76" w:rsidRPr="000025C8">
        <w:rPr>
          <w:rFonts w:cstheme="minorHAnsi"/>
        </w:rPr>
        <w:t>quando em</w:t>
      </w:r>
      <w:r w:rsidRPr="000025C8">
        <w:rPr>
          <w:rFonts w:cstheme="minorHAnsi"/>
        </w:rPr>
        <w:t xml:space="preserve"> desacordo com as especificações constantes no Termo de Referência e na proposta, devendo ser substituídos no prazo de 10 (dez) dias úteis, a contar da notificação da contratada, às suas custas, sem prejuízo da aplicação das penalidades.</w:t>
      </w:r>
    </w:p>
    <w:p w14:paraId="7134607C" w14:textId="208448E0"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recebimento definitivo ocorrerá no prazo de 10 (dez) dias úteis, a contar do recebimento da </w:t>
      </w:r>
      <w:r w:rsidR="000C2D76" w:rsidRPr="000025C8">
        <w:rPr>
          <w:rFonts w:cstheme="minorHAnsi"/>
        </w:rPr>
        <w:t>nota fiscal</w:t>
      </w:r>
      <w:r w:rsidRPr="000025C8">
        <w:rPr>
          <w:rFonts w:cstheme="minorHAnsi"/>
        </w:rPr>
        <w:t xml:space="preserve"> ou instrumento de cobrança equivalente pela Administração, após a verificação da qualidade e quantidade do material e consequente aceitação mediante termo detalhado. </w:t>
      </w:r>
    </w:p>
    <w:p w14:paraId="0166625F" w14:textId="2567BA9F" w:rsidR="00BB60C2" w:rsidRPr="000025C8" w:rsidRDefault="00BB60C2" w:rsidP="000025C8">
      <w:pPr>
        <w:numPr>
          <w:ilvl w:val="1"/>
          <w:numId w:val="39"/>
        </w:numPr>
        <w:spacing w:after="0" w:line="240" w:lineRule="auto"/>
        <w:ind w:left="1402" w:hanging="682"/>
        <w:jc w:val="both"/>
        <w:rPr>
          <w:rFonts w:cstheme="minorHAnsi"/>
        </w:rPr>
      </w:pPr>
      <w:r w:rsidRPr="000025C8">
        <w:rPr>
          <w:rFonts w:cstheme="minorHAnsi"/>
        </w:rPr>
        <w:t>Para as contratações decorrentes de despesas cujos valores não ultrapassem o limite de que trata o inciso</w:t>
      </w:r>
      <w:r w:rsidR="000C2D76">
        <w:rPr>
          <w:rFonts w:cstheme="minorHAnsi"/>
        </w:rPr>
        <w:t xml:space="preserve"> </w:t>
      </w:r>
      <w:r w:rsidRPr="000025C8">
        <w:rPr>
          <w:rFonts w:cstheme="minorHAnsi"/>
        </w:rPr>
        <w:t xml:space="preserve">II do art. 75 da Lei nº 14.133, de 2021, o prazo máximo para o recebimento definitivo será de até 02 (dois) dias úteis.  </w:t>
      </w:r>
    </w:p>
    <w:p w14:paraId="4FD88A96" w14:textId="7591644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prazo para recebimento definitivo poderá ser excepcionalmente prorrogado, de forma justificada, </w:t>
      </w:r>
      <w:r w:rsidR="000C2D76" w:rsidRPr="000025C8">
        <w:rPr>
          <w:rFonts w:cstheme="minorHAnsi"/>
        </w:rPr>
        <w:t>por igual</w:t>
      </w:r>
      <w:r w:rsidRPr="000025C8">
        <w:rPr>
          <w:rFonts w:cstheme="minorHAnsi"/>
        </w:rPr>
        <w:t xml:space="preserve"> período, quando houver necessidade de diligências para a aferição do atendimento das exigências contratuais.</w:t>
      </w:r>
    </w:p>
    <w:p w14:paraId="41497F8C" w14:textId="2A0DF5AA"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No caso de controvérsia sobre a execução do objeto, quanto à dimensão, qualidade e quantidade, </w:t>
      </w:r>
      <w:r w:rsidR="000C2D76" w:rsidRPr="000025C8">
        <w:rPr>
          <w:rFonts w:cstheme="minorHAnsi"/>
        </w:rPr>
        <w:t>deverá ser</w:t>
      </w:r>
      <w:r w:rsidRPr="000025C8">
        <w:rPr>
          <w:rFonts w:cstheme="minorHAnsi"/>
        </w:rPr>
        <w:t xml:space="preserve"> observado o teor do art. 143 da Lei nº 14.133, de 2021, comunicando-se à empresa para emissão de Nota Fiscal no que pertine à parcela incontroversa da execução do objeto, para efeito de liquidação e pagamento.</w:t>
      </w:r>
    </w:p>
    <w:p w14:paraId="3BAF081C" w14:textId="0F82C1D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prazo para a solução, pelo contratado, de inconsistências na execução do objeto ou de saneamento </w:t>
      </w:r>
      <w:r w:rsidR="000C2D76" w:rsidRPr="000025C8">
        <w:rPr>
          <w:rFonts w:cstheme="minorHAnsi"/>
        </w:rPr>
        <w:t>da nota</w:t>
      </w:r>
      <w:r w:rsidRPr="000025C8">
        <w:rPr>
          <w:rFonts w:cstheme="minorHAnsi"/>
        </w:rPr>
        <w:t xml:space="preserve"> fiscal ou de instrumento de cobrança equivalente, verificadas pela Administração durante a análise prévia à liquidação de despesa, não será computado para os fins do recebimento definitivo.</w:t>
      </w:r>
    </w:p>
    <w:p w14:paraId="44D6E360" w14:textId="26531E63" w:rsidR="00BB60C2" w:rsidRPr="000025C8" w:rsidRDefault="00BB60C2" w:rsidP="000025C8">
      <w:pPr>
        <w:numPr>
          <w:ilvl w:val="1"/>
          <w:numId w:val="39"/>
        </w:numPr>
        <w:spacing w:after="199" w:line="240" w:lineRule="auto"/>
        <w:ind w:left="1402" w:hanging="682"/>
        <w:jc w:val="both"/>
        <w:rPr>
          <w:rFonts w:cstheme="minorHAnsi"/>
        </w:rPr>
      </w:pPr>
      <w:r w:rsidRPr="000025C8">
        <w:rPr>
          <w:rFonts w:cstheme="minorHAnsi"/>
        </w:rPr>
        <w:t>O recebimento provisório ou definitivo não excluirá a responsabilidade civil pela solidez e pela</w:t>
      </w:r>
      <w:r w:rsidR="000C2D76">
        <w:rPr>
          <w:rFonts w:cstheme="minorHAnsi"/>
        </w:rPr>
        <w:t xml:space="preserve"> </w:t>
      </w:r>
      <w:r w:rsidRPr="000025C8">
        <w:rPr>
          <w:rFonts w:cstheme="minorHAnsi"/>
        </w:rPr>
        <w:t>segurança do serviço nem a responsabilidade ético-profissional pela perfeita execução do contrato.</w:t>
      </w:r>
    </w:p>
    <w:p w14:paraId="02DDC57A" w14:textId="77777777" w:rsidR="00BB60C2" w:rsidRPr="000025C8" w:rsidRDefault="00BB60C2" w:rsidP="000025C8">
      <w:pPr>
        <w:spacing w:line="240" w:lineRule="auto"/>
        <w:ind w:left="-5"/>
        <w:jc w:val="both"/>
        <w:rPr>
          <w:rFonts w:cstheme="minorHAnsi"/>
        </w:rPr>
      </w:pPr>
      <w:r w:rsidRPr="000025C8">
        <w:rPr>
          <w:rFonts w:cstheme="minorHAnsi"/>
        </w:rPr>
        <w:t xml:space="preserve">Liquidação </w:t>
      </w:r>
    </w:p>
    <w:p w14:paraId="10ED8681" w14:textId="5DC1882A"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Recebida a Nota Fiscal ou documento de cobrança equivalente, correrá o prazo de dez dias úteis para</w:t>
      </w:r>
      <w:r w:rsidR="000C2D76">
        <w:rPr>
          <w:rFonts w:cstheme="minorHAnsi"/>
        </w:rPr>
        <w:t xml:space="preserve"> </w:t>
      </w:r>
      <w:r w:rsidRPr="000025C8">
        <w:rPr>
          <w:rFonts w:cstheme="minorHAnsi"/>
        </w:rPr>
        <w:t>fins de liquidação, a contar de seu recebimento pela Administração, na forma desta seção, prorrogáveis por igual período, justificadamente, quando houver necessidade de diligências para a aferição do atendimento das exigências contratuais.</w:t>
      </w:r>
    </w:p>
    <w:p w14:paraId="034DCAA7" w14:textId="6491A90B"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O prazo de que trata o item anterior será reduzido à metade, mantendo-se a possibilidade de</w:t>
      </w:r>
      <w:r w:rsidR="000C2D76">
        <w:rPr>
          <w:rFonts w:cstheme="minorHAnsi"/>
        </w:rPr>
        <w:t xml:space="preserve"> </w:t>
      </w:r>
      <w:r w:rsidRPr="000025C8">
        <w:rPr>
          <w:rFonts w:cstheme="minorHAnsi"/>
        </w:rPr>
        <w:t>prorrogação nele especificada, no caso de contratações decorrentes de despesas cujos valores não ultrapassem o limite de que trata o inciso II do caput do art. 75 da Lei nº 14.133, de 2021.</w:t>
      </w:r>
    </w:p>
    <w:p w14:paraId="5A640D3B" w14:textId="430EF984"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Para fins de liquidação, o setor competente deverá verificar se a nota fiscal ou instrumento de cobrança</w:t>
      </w:r>
      <w:r w:rsidR="000C2D76">
        <w:rPr>
          <w:rFonts w:cstheme="minorHAnsi"/>
        </w:rPr>
        <w:t xml:space="preserve"> </w:t>
      </w:r>
      <w:r w:rsidRPr="000025C8">
        <w:rPr>
          <w:rFonts w:cstheme="minorHAnsi"/>
        </w:rPr>
        <w:t xml:space="preserve">equivalente apresentado expressa os elementos necessários e essenciais do documento, tais como, caso aplicáveis: </w:t>
      </w:r>
    </w:p>
    <w:p w14:paraId="4B5C82DA" w14:textId="6B574F7C" w:rsidR="00BB60C2" w:rsidRPr="000025C8" w:rsidRDefault="000C2D76" w:rsidP="000025C8">
      <w:pPr>
        <w:numPr>
          <w:ilvl w:val="2"/>
          <w:numId w:val="39"/>
        </w:numPr>
        <w:spacing w:after="4" w:line="240" w:lineRule="auto"/>
        <w:ind w:left="2227" w:hanging="787"/>
        <w:jc w:val="both"/>
        <w:rPr>
          <w:rFonts w:cstheme="minorHAnsi"/>
        </w:rPr>
      </w:pPr>
      <w:r w:rsidRPr="000025C8">
        <w:rPr>
          <w:rFonts w:cstheme="minorHAnsi"/>
        </w:rPr>
        <w:t>O</w:t>
      </w:r>
      <w:r w:rsidR="00BB60C2" w:rsidRPr="000025C8">
        <w:rPr>
          <w:rFonts w:cstheme="minorHAnsi"/>
        </w:rPr>
        <w:t xml:space="preserve"> prazo de validade;</w:t>
      </w:r>
    </w:p>
    <w:p w14:paraId="3714BDB0" w14:textId="5411CB0C" w:rsidR="00BB60C2" w:rsidRPr="000025C8" w:rsidRDefault="000C2D76" w:rsidP="000025C8">
      <w:pPr>
        <w:numPr>
          <w:ilvl w:val="2"/>
          <w:numId w:val="39"/>
        </w:numPr>
        <w:spacing w:after="4" w:line="240" w:lineRule="auto"/>
        <w:ind w:left="2227" w:hanging="787"/>
        <w:jc w:val="both"/>
        <w:rPr>
          <w:rFonts w:cstheme="minorHAnsi"/>
        </w:rPr>
      </w:pPr>
      <w:r w:rsidRPr="000025C8">
        <w:rPr>
          <w:rFonts w:cstheme="minorHAnsi"/>
        </w:rPr>
        <w:t>A</w:t>
      </w:r>
      <w:r w:rsidR="00BB60C2" w:rsidRPr="000025C8">
        <w:rPr>
          <w:rFonts w:cstheme="minorHAnsi"/>
        </w:rPr>
        <w:t xml:space="preserve"> data da emissão; </w:t>
      </w:r>
    </w:p>
    <w:p w14:paraId="31BDD045" w14:textId="37327812" w:rsidR="00BB60C2" w:rsidRPr="000025C8" w:rsidRDefault="000C2D76" w:rsidP="000025C8">
      <w:pPr>
        <w:numPr>
          <w:ilvl w:val="2"/>
          <w:numId w:val="39"/>
        </w:numPr>
        <w:spacing w:after="4" w:line="240" w:lineRule="auto"/>
        <w:ind w:left="2227" w:hanging="787"/>
        <w:jc w:val="both"/>
        <w:rPr>
          <w:rFonts w:cstheme="minorHAnsi"/>
        </w:rPr>
      </w:pPr>
      <w:r w:rsidRPr="000025C8">
        <w:rPr>
          <w:rFonts w:cstheme="minorHAnsi"/>
        </w:rPr>
        <w:t>Os</w:t>
      </w:r>
      <w:r w:rsidR="00BB60C2" w:rsidRPr="000025C8">
        <w:rPr>
          <w:rFonts w:cstheme="minorHAnsi"/>
        </w:rPr>
        <w:t xml:space="preserve"> dados do contrato e do órgão contratante; </w:t>
      </w:r>
    </w:p>
    <w:p w14:paraId="59EBBDE8" w14:textId="6FC54BA4" w:rsidR="00BB60C2" w:rsidRPr="000025C8" w:rsidRDefault="000C2D76" w:rsidP="000025C8">
      <w:pPr>
        <w:numPr>
          <w:ilvl w:val="2"/>
          <w:numId w:val="39"/>
        </w:numPr>
        <w:spacing w:after="4" w:line="240" w:lineRule="auto"/>
        <w:ind w:left="2227" w:hanging="787"/>
        <w:jc w:val="both"/>
        <w:rPr>
          <w:rFonts w:cstheme="minorHAnsi"/>
        </w:rPr>
      </w:pPr>
      <w:r w:rsidRPr="000025C8">
        <w:rPr>
          <w:rFonts w:cstheme="minorHAnsi"/>
        </w:rPr>
        <w:t>O</w:t>
      </w:r>
      <w:r w:rsidR="00BB60C2" w:rsidRPr="000025C8">
        <w:rPr>
          <w:rFonts w:cstheme="minorHAnsi"/>
        </w:rPr>
        <w:t xml:space="preserve"> período respectivo de execução do contrato; </w:t>
      </w:r>
    </w:p>
    <w:p w14:paraId="43E15B20" w14:textId="18B76D41" w:rsidR="00BB60C2" w:rsidRPr="000025C8" w:rsidRDefault="000C2D76" w:rsidP="000025C8">
      <w:pPr>
        <w:numPr>
          <w:ilvl w:val="2"/>
          <w:numId w:val="39"/>
        </w:numPr>
        <w:spacing w:after="4" w:line="240" w:lineRule="auto"/>
        <w:ind w:left="2227" w:hanging="787"/>
        <w:jc w:val="both"/>
        <w:rPr>
          <w:rFonts w:cstheme="minorHAnsi"/>
        </w:rPr>
      </w:pPr>
      <w:r w:rsidRPr="000025C8">
        <w:rPr>
          <w:rFonts w:cstheme="minorHAnsi"/>
        </w:rPr>
        <w:t>O</w:t>
      </w:r>
      <w:r w:rsidR="00BB60C2" w:rsidRPr="000025C8">
        <w:rPr>
          <w:rFonts w:cstheme="minorHAnsi"/>
        </w:rPr>
        <w:t xml:space="preserve"> valor a pagar; e </w:t>
      </w:r>
    </w:p>
    <w:p w14:paraId="3771BF68" w14:textId="490C60B8" w:rsidR="00BB60C2" w:rsidRPr="000025C8" w:rsidRDefault="000C2D76" w:rsidP="000025C8">
      <w:pPr>
        <w:numPr>
          <w:ilvl w:val="2"/>
          <w:numId w:val="39"/>
        </w:numPr>
        <w:spacing w:after="4" w:line="240" w:lineRule="auto"/>
        <w:ind w:left="2227" w:hanging="787"/>
        <w:jc w:val="both"/>
        <w:rPr>
          <w:rFonts w:cstheme="minorHAnsi"/>
        </w:rPr>
      </w:pPr>
      <w:r w:rsidRPr="000025C8">
        <w:rPr>
          <w:rFonts w:cstheme="minorHAnsi"/>
        </w:rPr>
        <w:t>Eventual</w:t>
      </w:r>
      <w:r w:rsidR="00BB60C2" w:rsidRPr="000025C8">
        <w:rPr>
          <w:rFonts w:cstheme="minorHAnsi"/>
        </w:rPr>
        <w:t xml:space="preserve"> destaque do valor de retenções tributárias cabíveis.</w:t>
      </w:r>
    </w:p>
    <w:p w14:paraId="21C8B806" w14:textId="2B17E082"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Havendo erro na apresentação da nota fiscal ou instrumento de cobrança equivalente, ou </w:t>
      </w:r>
      <w:r w:rsidR="000C2D76" w:rsidRPr="000025C8">
        <w:rPr>
          <w:rFonts w:cstheme="minorHAnsi"/>
        </w:rPr>
        <w:t>circunstância que</w:t>
      </w:r>
      <w:r w:rsidRPr="000025C8">
        <w:rPr>
          <w:rFonts w:cstheme="minorHAnsi"/>
        </w:rPr>
        <w:t xml:space="preserve"> impeça a liquidação da despesa, esta ficará sobrestada até que o contratado providencie as medidas saneadoras, reiniciando-se o prazo após a comprovação da regularização da situação, sem ônus ao contratante; 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2C487D59" w14:textId="1F903F98"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 xml:space="preserve">A Administração deverá realizar consulta ao SICAF para: a) verificar a manutenção das condições </w:t>
      </w:r>
      <w:r w:rsidR="000C2D76" w:rsidRPr="000025C8">
        <w:rPr>
          <w:rFonts w:cstheme="minorHAnsi"/>
        </w:rPr>
        <w:t>de habilitação</w:t>
      </w:r>
      <w:r w:rsidRPr="000025C8">
        <w:rPr>
          <w:rFonts w:cstheme="minorHAnsi"/>
        </w:rPr>
        <w:t xml:space="preserve">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73FD7787" w14:textId="6D1AE38C"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 xml:space="preserve">Constatando-se, junto ao SICAF, a situação de irregularidade do contratado, será providenciada </w:t>
      </w:r>
      <w:r w:rsidR="000C2D76" w:rsidRPr="000025C8">
        <w:rPr>
          <w:rFonts w:cstheme="minorHAnsi"/>
        </w:rPr>
        <w:t>sua notificação</w:t>
      </w:r>
      <w:r w:rsidRPr="000025C8">
        <w:rPr>
          <w:rFonts w:cstheme="minorHAnsi"/>
        </w:rPr>
        <w:t>, por escrito, para que, no prazo de 5 (cinco) dias úteis, regularize sua situação ou, no mesmo prazo, apresente sua defesa. O prazo poderá ser prorrogado uma vez, por igual período, a critério do contratante.</w:t>
      </w:r>
    </w:p>
    <w:p w14:paraId="5DDF58B9" w14:textId="5C4CB116"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 xml:space="preserve">Não havendo regularização ou sendo a defesa considerada improcedente, o contratante </w:t>
      </w:r>
      <w:r w:rsidR="000C2D76" w:rsidRPr="000025C8">
        <w:rPr>
          <w:rFonts w:cstheme="minorHAnsi"/>
        </w:rPr>
        <w:t>deverá comunicar</w:t>
      </w:r>
      <w:r w:rsidRPr="000025C8">
        <w:rPr>
          <w:rFonts w:cstheme="minorHAnsi"/>
        </w:rPr>
        <w:t xml:space="preserve">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C5B9396" w14:textId="679597B4"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 xml:space="preserve">Persistindo a irregularidade, o contratante deverá adotar as medidas necessárias à extinção </w:t>
      </w:r>
      <w:r w:rsidR="000C2D76" w:rsidRPr="000025C8">
        <w:rPr>
          <w:rFonts w:cstheme="minorHAnsi"/>
        </w:rPr>
        <w:t>contratual nos</w:t>
      </w:r>
      <w:r w:rsidRPr="000025C8">
        <w:rPr>
          <w:rFonts w:cstheme="minorHAnsi"/>
        </w:rPr>
        <w:t xml:space="preserve"> autos do processo administrativo correspondente, assegurada ao contratado a ampla defesa. </w:t>
      </w:r>
    </w:p>
    <w:p w14:paraId="4039CE4A" w14:textId="794878C0"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Havendo a efetiva execução do objeto, os pagamentos serão realizados normalmente, até que se decida</w:t>
      </w:r>
      <w:r w:rsidR="000C2D76">
        <w:rPr>
          <w:rFonts w:cstheme="minorHAnsi"/>
        </w:rPr>
        <w:t xml:space="preserve"> pela extinção do contrato, caso o contratado não regularize sua situação junto ao SICAF.</w:t>
      </w:r>
    </w:p>
    <w:p w14:paraId="7061DCA4" w14:textId="77777777" w:rsidR="000C2D76" w:rsidRDefault="000C2D76" w:rsidP="000025C8">
      <w:pPr>
        <w:spacing w:line="240" w:lineRule="auto"/>
        <w:ind w:left="-5" w:right="1375"/>
        <w:jc w:val="both"/>
        <w:rPr>
          <w:rFonts w:cstheme="minorHAnsi"/>
        </w:rPr>
      </w:pPr>
    </w:p>
    <w:p w14:paraId="04ABBCD6" w14:textId="6C4D667E" w:rsidR="00BB60C2" w:rsidRPr="000C2D76" w:rsidRDefault="00BB60C2" w:rsidP="000025C8">
      <w:pPr>
        <w:spacing w:line="240" w:lineRule="auto"/>
        <w:ind w:left="-5" w:right="1375"/>
        <w:jc w:val="both"/>
        <w:rPr>
          <w:rFonts w:cstheme="minorHAnsi"/>
          <w:b/>
        </w:rPr>
      </w:pPr>
      <w:r w:rsidRPr="000C2D76">
        <w:rPr>
          <w:rFonts w:cstheme="minorHAnsi"/>
          <w:b/>
        </w:rPr>
        <w:t>Prazo de pagamento</w:t>
      </w:r>
    </w:p>
    <w:p w14:paraId="4B7809F3" w14:textId="68AA202A"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 xml:space="preserve">O pagamento será efetuado no prazo de 30 (trinta) dias, contados da apresentação da nota fiscal </w:t>
      </w:r>
      <w:r w:rsidR="000C2D76" w:rsidRPr="000025C8">
        <w:rPr>
          <w:rFonts w:cstheme="minorHAnsi"/>
        </w:rPr>
        <w:t>ou documento</w:t>
      </w:r>
      <w:r w:rsidRPr="000025C8">
        <w:rPr>
          <w:rFonts w:cstheme="minorHAnsi"/>
        </w:rPr>
        <w:t xml:space="preserve"> de cobrança equivalente, desde que tenha sido finalizada a liquidação da despesa, conforme seção anterior, nos termos do art. 2º, II, do Decreto estadual nº 67.608, de 2023.</w:t>
      </w:r>
    </w:p>
    <w:p w14:paraId="57228F8F" w14:textId="4A76E42F"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 xml:space="preserve">No caso de atraso pelo Contratante, os valores devidos ao contratado serão atualizados </w:t>
      </w:r>
      <w:r w:rsidR="000C2D76" w:rsidRPr="000025C8">
        <w:rPr>
          <w:rFonts w:cstheme="minorHAnsi"/>
        </w:rPr>
        <w:t>monetariamente na</w:t>
      </w:r>
      <w:r w:rsidRPr="000025C8">
        <w:rPr>
          <w:rFonts w:cstheme="minorHAnsi"/>
        </w:rPr>
        <w:t xml:space="preserve"> forma da legislação aplicável (artigo 2º, inciso III, do Decreto estadual nº 67.608, de 2023, c/c o artigo 1º do Decreto estadual nº 32.117, de 1990), bem como incidirão juros moratórios, a razão de 0,5% (meio por cento) ao mês, calculados pro rata temporis, em relação ao atraso verificado.</w:t>
      </w:r>
    </w:p>
    <w:p w14:paraId="63EA4A72" w14:textId="77777777" w:rsidR="00BB60C2" w:rsidRPr="000025C8" w:rsidRDefault="00BB60C2" w:rsidP="000025C8">
      <w:pPr>
        <w:spacing w:line="240" w:lineRule="auto"/>
        <w:ind w:left="-5"/>
        <w:jc w:val="both"/>
        <w:rPr>
          <w:rFonts w:cstheme="minorHAnsi"/>
        </w:rPr>
      </w:pPr>
      <w:r w:rsidRPr="000025C8">
        <w:rPr>
          <w:rFonts w:cstheme="minorHAnsi"/>
        </w:rPr>
        <w:t>Forma de pagamento</w:t>
      </w:r>
    </w:p>
    <w:p w14:paraId="2E36EE07" w14:textId="4855F177" w:rsidR="00BB60C2" w:rsidRPr="000025C8" w:rsidRDefault="00BB60C2" w:rsidP="000025C8">
      <w:pPr>
        <w:numPr>
          <w:ilvl w:val="1"/>
          <w:numId w:val="40"/>
        </w:numPr>
        <w:spacing w:after="4" w:line="240" w:lineRule="auto"/>
        <w:ind w:hanging="655"/>
        <w:jc w:val="both"/>
        <w:rPr>
          <w:rFonts w:cstheme="minorHAnsi"/>
        </w:rPr>
      </w:pPr>
      <w:r w:rsidRPr="000025C8">
        <w:rPr>
          <w:rFonts w:cstheme="minorHAnsi"/>
        </w:rPr>
        <w:t>O pagamento será realizado por meio de ordem bancária, para depósito em conta corrente bancária em</w:t>
      </w:r>
      <w:r w:rsidR="000C2D76">
        <w:rPr>
          <w:rFonts w:cstheme="minorHAnsi"/>
        </w:rPr>
        <w:t xml:space="preserve"> </w:t>
      </w:r>
      <w:r w:rsidRPr="000025C8">
        <w:rPr>
          <w:rFonts w:cstheme="minorHAnsi"/>
        </w:rPr>
        <w:t>nome do contratado no Banco do Brasil S/A.</w:t>
      </w:r>
    </w:p>
    <w:p w14:paraId="0C564AA1" w14:textId="755A7CEE"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Constitui condição para a realização dos pagamentos a inexistência de registros em nome do</w:t>
      </w:r>
      <w:r w:rsidR="000C2D76">
        <w:rPr>
          <w:rFonts w:cstheme="minorHAnsi"/>
        </w:rPr>
        <w:t xml:space="preserve"> </w:t>
      </w:r>
      <w:r w:rsidRPr="000025C8">
        <w:rPr>
          <w:rFonts w:cstheme="minorHAnsi"/>
        </w:rPr>
        <w:t>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579ABEC" w14:textId="2B77B252" w:rsidR="00BB60C2" w:rsidRPr="000025C8" w:rsidRDefault="00BB60C2" w:rsidP="000025C8">
      <w:pPr>
        <w:numPr>
          <w:ilvl w:val="1"/>
          <w:numId w:val="41"/>
        </w:numPr>
        <w:spacing w:after="4" w:line="240" w:lineRule="auto"/>
        <w:ind w:hanging="10"/>
        <w:jc w:val="both"/>
        <w:rPr>
          <w:rFonts w:cstheme="minorHAnsi"/>
        </w:rPr>
      </w:pPr>
      <w:r w:rsidRPr="000025C8">
        <w:rPr>
          <w:rFonts w:cstheme="minorHAnsi"/>
        </w:rPr>
        <w:t>Será considerada data do pagamento o dia em que constar como emitida a ordem bancária para</w:t>
      </w:r>
      <w:r w:rsidR="000C2D76">
        <w:rPr>
          <w:rFonts w:cstheme="minorHAnsi"/>
        </w:rPr>
        <w:t xml:space="preserve"> </w:t>
      </w:r>
      <w:r w:rsidRPr="000025C8">
        <w:rPr>
          <w:rFonts w:cstheme="minorHAnsi"/>
        </w:rPr>
        <w:t>pagamento.</w:t>
      </w:r>
    </w:p>
    <w:p w14:paraId="07C567BC" w14:textId="2A00B102" w:rsidR="00BB60C2" w:rsidRPr="000025C8" w:rsidRDefault="00BB60C2" w:rsidP="000025C8">
      <w:pPr>
        <w:numPr>
          <w:ilvl w:val="1"/>
          <w:numId w:val="41"/>
        </w:numPr>
        <w:spacing w:after="4" w:line="240" w:lineRule="auto"/>
        <w:ind w:hanging="10"/>
        <w:jc w:val="both"/>
        <w:rPr>
          <w:rFonts w:cstheme="minorHAnsi"/>
        </w:rPr>
      </w:pPr>
      <w:r w:rsidRPr="000025C8">
        <w:rPr>
          <w:rFonts w:cstheme="minorHAnsi"/>
        </w:rPr>
        <w:t>O Contratante poderá, por ocasião do pagamento, efetuar a retenção de tributos determinada por lei,</w:t>
      </w:r>
      <w:r w:rsidR="000C2D76">
        <w:rPr>
          <w:rFonts w:cstheme="minorHAnsi"/>
        </w:rPr>
        <w:t xml:space="preserve"> </w:t>
      </w:r>
      <w:r w:rsidRPr="000025C8">
        <w:rPr>
          <w:rFonts w:cstheme="minorHAnsi"/>
        </w:rPr>
        <w:t>ainda que não haja indicação de retenção na nota fiscal apresentada ou que se refira a retenções não realizadas em meses anteriores.</w:t>
      </w:r>
    </w:p>
    <w:p w14:paraId="3B295976" w14:textId="77777777" w:rsidR="00BB60C2" w:rsidRPr="000025C8" w:rsidRDefault="00BB60C2" w:rsidP="000025C8">
      <w:pPr>
        <w:spacing w:line="240" w:lineRule="auto"/>
        <w:ind w:left="-5"/>
        <w:jc w:val="both"/>
        <w:rPr>
          <w:rFonts w:cstheme="minorHAnsi"/>
        </w:rPr>
      </w:pPr>
      <w:r w:rsidRPr="000025C8">
        <w:rPr>
          <w:rFonts w:cstheme="minorHAnsi"/>
        </w:rPr>
        <w:t>7.22.1.    Independentemente do percentual de tributo inserido na planilha, quando houver, serão retidos na fonte, quando da realização do pagamento, os percentuais estabelecidos na legislação vigente.</w:t>
      </w:r>
    </w:p>
    <w:p w14:paraId="3C59C641" w14:textId="77777777" w:rsidR="00BB60C2" w:rsidRPr="000025C8" w:rsidRDefault="00BB60C2" w:rsidP="000025C8">
      <w:pPr>
        <w:spacing w:after="436" w:line="240" w:lineRule="auto"/>
        <w:ind w:left="-5"/>
        <w:jc w:val="both"/>
        <w:rPr>
          <w:rFonts w:cstheme="minorHAnsi"/>
        </w:rPr>
      </w:pPr>
      <w:r w:rsidRPr="000025C8">
        <w:rPr>
          <w:rFonts w:cstheme="minorHAnsi"/>
        </w:rPr>
        <w:t>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1782E7" w14:textId="77777777" w:rsidR="00BB60C2" w:rsidRPr="000025C8" w:rsidRDefault="00BB60C2" w:rsidP="000025C8">
      <w:pPr>
        <w:numPr>
          <w:ilvl w:val="0"/>
          <w:numId w:val="39"/>
        </w:numPr>
        <w:spacing w:after="196" w:line="240" w:lineRule="auto"/>
        <w:ind w:hanging="367"/>
        <w:jc w:val="both"/>
        <w:rPr>
          <w:rFonts w:cstheme="minorHAnsi"/>
        </w:rPr>
      </w:pPr>
      <w:r w:rsidRPr="000025C8">
        <w:rPr>
          <w:rFonts w:eastAsia="Calibri" w:cstheme="minorHAnsi"/>
          <w:b/>
        </w:rPr>
        <w:t>FORMA E CRITÉRIOS DE SELEÇÃO DO FORNECEDOR E FORMA DE FORNECIMENTO</w:t>
      </w:r>
    </w:p>
    <w:p w14:paraId="3005C936" w14:textId="77777777" w:rsidR="00BB60C2" w:rsidRPr="000025C8" w:rsidRDefault="00BB60C2" w:rsidP="000025C8">
      <w:pPr>
        <w:spacing w:after="198" w:line="240" w:lineRule="auto"/>
        <w:ind w:left="-5"/>
        <w:jc w:val="both"/>
        <w:rPr>
          <w:rFonts w:cstheme="minorHAnsi"/>
        </w:rPr>
      </w:pPr>
      <w:r w:rsidRPr="000025C8">
        <w:rPr>
          <w:rFonts w:cstheme="minorHAnsi"/>
        </w:rPr>
        <w:t>Forma de seleção e critério de julgamento da proposta</w:t>
      </w:r>
    </w:p>
    <w:p w14:paraId="6904E8AB" w14:textId="64AA5A5C" w:rsidR="00BB60C2" w:rsidRPr="000025C8" w:rsidRDefault="00BB60C2" w:rsidP="000025C8">
      <w:pPr>
        <w:numPr>
          <w:ilvl w:val="1"/>
          <w:numId w:val="39"/>
        </w:numPr>
        <w:spacing w:after="199" w:line="240" w:lineRule="auto"/>
        <w:ind w:left="1402" w:hanging="682"/>
        <w:jc w:val="both"/>
        <w:rPr>
          <w:rFonts w:cstheme="minorHAnsi"/>
        </w:rPr>
      </w:pPr>
      <w:r w:rsidRPr="000025C8">
        <w:rPr>
          <w:rFonts w:cstheme="minorHAnsi"/>
        </w:rPr>
        <w:t xml:space="preserve">O fornecedor será selecionado por meio da realização de procedimento de LICITAÇÃO, na </w:t>
      </w:r>
      <w:r w:rsidR="000C2D76" w:rsidRPr="000025C8">
        <w:rPr>
          <w:rFonts w:cstheme="minorHAnsi"/>
        </w:rPr>
        <w:t>modalidade PREGÃO</w:t>
      </w:r>
      <w:r w:rsidRPr="000025C8">
        <w:rPr>
          <w:rFonts w:cstheme="minorHAnsi"/>
        </w:rPr>
        <w:t>, sob a forma ELETRÔNICA, com adoção do critério de julgamento pelo MENOR PREÇO.</w:t>
      </w:r>
    </w:p>
    <w:p w14:paraId="7C5ECFF8" w14:textId="77777777" w:rsidR="00BB60C2" w:rsidRPr="000C2D76" w:rsidRDefault="00BB60C2" w:rsidP="000025C8">
      <w:pPr>
        <w:spacing w:after="198" w:line="240" w:lineRule="auto"/>
        <w:ind w:left="-5"/>
        <w:jc w:val="both"/>
        <w:rPr>
          <w:rFonts w:cstheme="minorHAnsi"/>
          <w:b/>
        </w:rPr>
      </w:pPr>
      <w:r w:rsidRPr="000C2D76">
        <w:rPr>
          <w:rFonts w:cstheme="minorHAnsi"/>
          <w:b/>
        </w:rPr>
        <w:t>Forma de fornecimento</w:t>
      </w:r>
    </w:p>
    <w:p w14:paraId="5C5D53DB" w14:textId="76597720" w:rsidR="00BB60C2" w:rsidRPr="000025C8" w:rsidRDefault="00BB60C2" w:rsidP="000025C8">
      <w:pPr>
        <w:numPr>
          <w:ilvl w:val="1"/>
          <w:numId w:val="39"/>
        </w:numPr>
        <w:spacing w:after="199" w:line="240" w:lineRule="auto"/>
        <w:ind w:left="1402" w:hanging="682"/>
        <w:jc w:val="both"/>
        <w:rPr>
          <w:rFonts w:cstheme="minorHAnsi"/>
        </w:rPr>
      </w:pPr>
      <w:r w:rsidRPr="000025C8">
        <w:rPr>
          <w:rFonts w:cstheme="minorHAnsi"/>
        </w:rPr>
        <w:t>O fornecimento do objeto será por item</w:t>
      </w:r>
      <w:r w:rsidR="000C2D76">
        <w:rPr>
          <w:rFonts w:cstheme="minorHAnsi"/>
        </w:rPr>
        <w:t xml:space="preserve"> </w:t>
      </w:r>
      <w:r w:rsidRPr="000025C8">
        <w:rPr>
          <w:rFonts w:cstheme="minorHAnsi"/>
        </w:rPr>
        <w:t xml:space="preserve">Exigências de habilitação </w:t>
      </w:r>
    </w:p>
    <w:p w14:paraId="0366CEA8" w14:textId="7777777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Para fins de habilitação, deverá o licitante comprovar os seguintes requisitos: Habilitação jurídica</w:t>
      </w:r>
    </w:p>
    <w:p w14:paraId="1A12AB32" w14:textId="613C028E"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Pessoa física: cédula de identidade (RG) ou documento equivalente que, por força de lei, tenha validade</w:t>
      </w:r>
      <w:r w:rsidR="000C2D76">
        <w:rPr>
          <w:rFonts w:cstheme="minorHAnsi"/>
        </w:rPr>
        <w:t xml:space="preserve"> </w:t>
      </w:r>
      <w:r w:rsidRPr="000025C8">
        <w:rPr>
          <w:rFonts w:cstheme="minorHAnsi"/>
        </w:rPr>
        <w:t xml:space="preserve">para fins de identificação em todo o território nacional; </w:t>
      </w:r>
    </w:p>
    <w:p w14:paraId="593E5E6D" w14:textId="563AEC35"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Empresário individual: inscrição no Registro Público de Empresas Mercantis, a cargo da Junta</w:t>
      </w:r>
      <w:r w:rsidR="000C2D76">
        <w:rPr>
          <w:rFonts w:cstheme="minorHAnsi"/>
        </w:rPr>
        <w:t xml:space="preserve"> </w:t>
      </w:r>
      <w:r w:rsidRPr="000025C8">
        <w:rPr>
          <w:rFonts w:cstheme="minorHAnsi"/>
        </w:rPr>
        <w:t>Comercial da respectiva sede;</w:t>
      </w:r>
    </w:p>
    <w:p w14:paraId="48B95D74" w14:textId="7777777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Microempreendedor Individual - MEI: Certificado da Condição de Microempreendedor Individual CCMEI, cuja aceitação ficará condicionada à verificação da autenticidade no sítio https://www.gov.br /empresas-e-negocios/pt-br /empreendedor;</w:t>
      </w:r>
    </w:p>
    <w:p w14:paraId="0A430D86" w14:textId="2D84994D"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Sociedade empresária, sociedade limitada unipessoal – SLU ou sociedade identificada como empresa</w:t>
      </w:r>
      <w:r w:rsidR="000C2D76">
        <w:rPr>
          <w:rFonts w:cstheme="minorHAnsi"/>
        </w:rPr>
        <w:t xml:space="preserve"> </w:t>
      </w:r>
      <w:r w:rsidRPr="000025C8">
        <w:rPr>
          <w:rFonts w:cstheme="minorHAnsi"/>
        </w:rPr>
        <w:t xml:space="preserve">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496A941D" w14:textId="52F9F5F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Sociedade empresária estrangeira: portaria de autorização de funcionamento no Brasil, publicada no</w:t>
      </w:r>
      <w:r w:rsidR="000C2D76">
        <w:rPr>
          <w:rFonts w:cstheme="minorHAnsi"/>
        </w:rPr>
        <w:t xml:space="preserve"> </w:t>
      </w:r>
      <w:r w:rsidRPr="000025C8">
        <w:rPr>
          <w:rFonts w:cstheme="minorHAnsi"/>
        </w:rPr>
        <w:t>Diário Oficial da União e arquivada na Junta Comercial da unidade federativa onde se localizar a filial, agência, sucursal ou estabelecimento, a qual será considerada como sua sede, conforme Instrução Normativa DREI/ME n.º 77, de 18 de março de 2020.</w:t>
      </w:r>
    </w:p>
    <w:p w14:paraId="18C0EC7D" w14:textId="5A5DDA26"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Sociedade simples: inscrição do ato constitutivo no Registro Civil de Pessoas Jurídicas do local de sua</w:t>
      </w:r>
      <w:r w:rsidR="000C2D76">
        <w:rPr>
          <w:rFonts w:cstheme="minorHAnsi"/>
        </w:rPr>
        <w:t xml:space="preserve"> </w:t>
      </w:r>
      <w:r w:rsidRPr="000025C8">
        <w:rPr>
          <w:rFonts w:cstheme="minorHAnsi"/>
        </w:rPr>
        <w:t>sede, acompanhada de documento comprobatório de seus administradores;</w:t>
      </w:r>
    </w:p>
    <w:p w14:paraId="3C3D239E" w14:textId="77A4287C"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Filial, sucursal ou agência de sociedade simples ou empresária: inscrição do ato constitutivo da </w:t>
      </w:r>
      <w:r w:rsidR="000C2D76" w:rsidRPr="000025C8">
        <w:rPr>
          <w:rFonts w:cstheme="minorHAnsi"/>
        </w:rPr>
        <w:t>filial, sucursal</w:t>
      </w:r>
      <w:r w:rsidRPr="000025C8">
        <w:rPr>
          <w:rFonts w:cstheme="minorHAnsi"/>
        </w:rPr>
        <w:t xml:space="preserve"> ou agência da sociedade simples ou empresária, respectivamente, no Registro Civil das Pessoas Jurídicas ou no Registro Público de Empresas Mercantis onde opera, com averbação no Registro onde tem sede a matriz;</w:t>
      </w:r>
    </w:p>
    <w:p w14:paraId="108C44AF" w14:textId="5FE61B7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Sociedade cooperativa: ata de fundação e estatuto social, com a ata da assembleia que o </w:t>
      </w:r>
      <w:r w:rsidR="000C2D76" w:rsidRPr="000025C8">
        <w:rPr>
          <w:rFonts w:cstheme="minorHAnsi"/>
        </w:rPr>
        <w:t>aprovou, devidamente</w:t>
      </w:r>
      <w:r w:rsidRPr="000025C8">
        <w:rPr>
          <w:rFonts w:cstheme="minorHAnsi"/>
        </w:rPr>
        <w:t xml:space="preserve"> arquivado na Junta Comercial ou inscrito no Registro Civil das Pessoas Jurídicas da respectiva sede, além do registro de que trata o art. 107 da Lei nº 5.764, de 16 de dezembro 1971.</w:t>
      </w:r>
    </w:p>
    <w:p w14:paraId="7033B0B5" w14:textId="7777777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Atos de autorização para o exercício da atividade de</w:t>
      </w:r>
    </w:p>
    <w:p w14:paraId="0A0F065E" w14:textId="567E6210"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a Autorização de Funcionamento (AFE) vigente, emitida pela ANVISA, para os produtos </w:t>
      </w:r>
      <w:r w:rsidR="000C2D76" w:rsidRPr="000025C8">
        <w:rPr>
          <w:rFonts w:cstheme="minorHAnsi"/>
        </w:rPr>
        <w:t>abrangidos ela</w:t>
      </w:r>
      <w:r w:rsidRPr="000025C8">
        <w:rPr>
          <w:rFonts w:cstheme="minorHAnsi"/>
        </w:rPr>
        <w:t xml:space="preserve"> RDC nº 16, de 1º de abril de 2014, da ANVISA; </w:t>
      </w:r>
    </w:p>
    <w:p w14:paraId="7D740C4D" w14:textId="778179A3"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a Autorização de Funcionamento (AE) vigente, emitida pela ANVISA, para os produtos </w:t>
      </w:r>
      <w:r w:rsidR="000C2D76" w:rsidRPr="000025C8">
        <w:rPr>
          <w:rFonts w:cstheme="minorHAnsi"/>
        </w:rPr>
        <w:t>abrangidos pelo</w:t>
      </w:r>
      <w:r w:rsidRPr="000025C8">
        <w:rPr>
          <w:rFonts w:cstheme="minorHAnsi"/>
        </w:rPr>
        <w:t xml:space="preserve"> art. 3º da RDC nº 16, de 1º de abril de 2014, da ANVISA; </w:t>
      </w:r>
    </w:p>
    <w:p w14:paraId="6808E31A" w14:textId="48D880E9"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a Licença Sanitária Estadual ou Municipal vigente (verificar e indicar a legislação estadual </w:t>
      </w:r>
      <w:r w:rsidR="000C2D76" w:rsidRPr="000025C8">
        <w:rPr>
          <w:rFonts w:cstheme="minorHAnsi"/>
        </w:rPr>
        <w:t>ou municipal</w:t>
      </w:r>
      <w:r w:rsidRPr="000025C8">
        <w:rPr>
          <w:rFonts w:cstheme="minorHAnsi"/>
        </w:rPr>
        <w:t xml:space="preserve"> incidente).”  </w:t>
      </w:r>
    </w:p>
    <w:p w14:paraId="37FD4379" w14:textId="6DEDD4F9"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a AE (Autorização Especial) para as atividades descritas no art. 3º da citada Resolução ou </w:t>
      </w:r>
      <w:r w:rsidR="000C2D76" w:rsidRPr="000025C8">
        <w:rPr>
          <w:rFonts w:cstheme="minorHAnsi"/>
        </w:rPr>
        <w:t>qualquer outra</w:t>
      </w:r>
      <w:r w:rsidRPr="000025C8">
        <w:rPr>
          <w:rFonts w:cstheme="minorHAnsi"/>
        </w:rPr>
        <w:t>, para qualquer fim, com substâncias sujeitas a controle especial ou com os medicamentos que as contenham, segundo o disposto na Portaria SVS/MS nº 344, de 1998 e na Portaria SVS/MS nº 6, de 29 de janeiro de 1999, quando for o caso</w:t>
      </w:r>
    </w:p>
    <w:p w14:paraId="0A12496F" w14:textId="77777777"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A licitante que for empresa distribuidora dos medicamentos relacionados na citada Portaria SVS/MSnº 344/98, também deverá declarar que reúne condições de apresentar, se vencedor e quando reputado oportuno pela Administração, cópia da Autorização Especial da empresa titular do registro, inclusive da filial.</w:t>
      </w:r>
    </w:p>
    <w:p w14:paraId="7A97DDF2" w14:textId="57360F43" w:rsidR="00BB60C2" w:rsidRPr="000025C8" w:rsidRDefault="00BB60C2" w:rsidP="000025C8">
      <w:pPr>
        <w:numPr>
          <w:ilvl w:val="1"/>
          <w:numId w:val="39"/>
        </w:numPr>
        <w:spacing w:after="204" w:line="240" w:lineRule="auto"/>
        <w:ind w:left="1402" w:hanging="682"/>
        <w:jc w:val="both"/>
        <w:rPr>
          <w:rFonts w:cstheme="minorHAnsi"/>
        </w:rPr>
      </w:pPr>
      <w:r w:rsidRPr="000025C8">
        <w:rPr>
          <w:rFonts w:cstheme="minorHAnsi"/>
        </w:rPr>
        <w:t xml:space="preserve">Os documentos apresentados deverão estar acompanhados de todas as alterações ou da </w:t>
      </w:r>
      <w:r w:rsidR="000C2D76" w:rsidRPr="000025C8">
        <w:rPr>
          <w:rFonts w:cstheme="minorHAnsi"/>
        </w:rPr>
        <w:t>consolidação respectiva</w:t>
      </w:r>
      <w:r w:rsidRPr="000025C8">
        <w:rPr>
          <w:rFonts w:cstheme="minorHAnsi"/>
        </w:rPr>
        <w:t>.</w:t>
      </w:r>
    </w:p>
    <w:p w14:paraId="2F2A76B7" w14:textId="77777777" w:rsidR="00BB60C2" w:rsidRDefault="00BB60C2" w:rsidP="000025C8">
      <w:pPr>
        <w:spacing w:after="3" w:line="240" w:lineRule="auto"/>
        <w:ind w:left="-5"/>
        <w:jc w:val="both"/>
        <w:rPr>
          <w:rFonts w:eastAsia="Calibri" w:cstheme="minorHAnsi"/>
          <w:b/>
        </w:rPr>
      </w:pPr>
      <w:r w:rsidRPr="000025C8">
        <w:rPr>
          <w:rFonts w:eastAsia="Calibri" w:cstheme="minorHAnsi"/>
          <w:b/>
        </w:rPr>
        <w:t>Habilitação fiscal, social e trabalhista</w:t>
      </w:r>
    </w:p>
    <w:p w14:paraId="4FF4583A" w14:textId="77777777" w:rsidR="000C2D76" w:rsidRPr="000025C8" w:rsidRDefault="000C2D76" w:rsidP="000025C8">
      <w:pPr>
        <w:spacing w:after="3" w:line="240" w:lineRule="auto"/>
        <w:ind w:left="-5"/>
        <w:jc w:val="both"/>
        <w:rPr>
          <w:rFonts w:cstheme="minorHAnsi"/>
        </w:rPr>
      </w:pPr>
    </w:p>
    <w:p w14:paraId="0B19103E" w14:textId="7B254269"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Prova de inscrição no Cadastro Nacional de Pessoas Jurídicas ou no Cadastro de Pessoas </w:t>
      </w:r>
      <w:r w:rsidR="000C2D76" w:rsidRPr="000025C8">
        <w:rPr>
          <w:rFonts w:cstheme="minorHAnsi"/>
        </w:rPr>
        <w:t>Físicas, conforme</w:t>
      </w:r>
      <w:r w:rsidRPr="000025C8">
        <w:rPr>
          <w:rFonts w:cstheme="minorHAnsi"/>
        </w:rPr>
        <w:t xml:space="preserve"> o caso; </w:t>
      </w:r>
    </w:p>
    <w:p w14:paraId="5B90D21E" w14:textId="212307DE"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Prova de regularidade fiscal perante a Fazenda Nacional, mediante apresentação de certidão </w:t>
      </w:r>
      <w:r w:rsidR="000C2D76" w:rsidRPr="000025C8">
        <w:rPr>
          <w:rFonts w:cstheme="minorHAnsi"/>
        </w:rPr>
        <w:t>expedida conjuntamente</w:t>
      </w:r>
      <w:r w:rsidRPr="000025C8">
        <w:rPr>
          <w:rFonts w:cstheme="minorHAnsi"/>
        </w:rPr>
        <w:t xml:space="preserv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DD9C08F" w14:textId="7777777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Prova de regularidade com o Fundo de Garantia do Tempo de Serviço (FGTS);</w:t>
      </w:r>
    </w:p>
    <w:p w14:paraId="05BD0ADD" w14:textId="6BCB3F38"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Prova de inexistência de débitos inadimplidos perante a Justiça do Trabalho, mediante a </w:t>
      </w:r>
      <w:r w:rsidR="000C2D76" w:rsidRPr="000025C8">
        <w:rPr>
          <w:rFonts w:cstheme="minorHAnsi"/>
        </w:rPr>
        <w:t>apresentação de</w:t>
      </w:r>
      <w:r w:rsidRPr="000025C8">
        <w:rPr>
          <w:rFonts w:cstheme="minorHAnsi"/>
        </w:rPr>
        <w:t xml:space="preserve"> certidão negativa ou positiva com efeito de negativa, nos termos do Título VII-A da Consolidação das Leis do Trabalho, aprovada pelo Decreto Lei nº 5.452, de 1º de maio de 1943;</w:t>
      </w:r>
    </w:p>
    <w:p w14:paraId="40567CC1" w14:textId="065887A9"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Prova de inscrição no cadastro de contribuintes Estadual/Distrital  relativo ao domicílio ou sede </w:t>
      </w:r>
      <w:r w:rsidR="000C2D76" w:rsidRPr="000025C8">
        <w:rPr>
          <w:rFonts w:cstheme="minorHAnsi"/>
        </w:rPr>
        <w:t>do fornecedor</w:t>
      </w:r>
      <w:r w:rsidRPr="000025C8">
        <w:rPr>
          <w:rFonts w:cstheme="minorHAnsi"/>
        </w:rPr>
        <w:t>, pertinente ao seu ramo de atividade e compatível com o objeto contratual;</w:t>
      </w:r>
    </w:p>
    <w:p w14:paraId="50FCC1FE" w14:textId="07F85505"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Prova de regularidade com a Fazenda Estadual/Distrital do domicílio ou sede do fornecedor, relativa </w:t>
      </w:r>
      <w:r w:rsidR="000C2D76" w:rsidRPr="000025C8">
        <w:rPr>
          <w:rFonts w:cstheme="minorHAnsi"/>
        </w:rPr>
        <w:t>à atividade</w:t>
      </w:r>
      <w:r w:rsidRPr="000025C8">
        <w:rPr>
          <w:rFonts w:cstheme="minorHAnsi"/>
        </w:rPr>
        <w:t xml:space="preserve"> em cujo exercício contrata ou concorre;</w:t>
      </w:r>
    </w:p>
    <w:p w14:paraId="0BAB0ADD" w14:textId="3C6DC6F4"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Caso o fornecedor seja considerado isento dos tributos Estadual/Distrital relacionados ao </w:t>
      </w:r>
      <w:r w:rsidR="000C2D76" w:rsidRPr="000025C8">
        <w:rPr>
          <w:rFonts w:cstheme="minorHAnsi"/>
        </w:rPr>
        <w:t>objeto contratual</w:t>
      </w:r>
      <w:r w:rsidRPr="000025C8">
        <w:rPr>
          <w:rFonts w:cstheme="minorHAnsi"/>
        </w:rPr>
        <w:t>, deverá comprovar tal condição mediante a apresentação de declaração da Fazenda respectiva do seu domicílio ou sede, ou outra equivalente, na forma da lei.</w:t>
      </w:r>
    </w:p>
    <w:p w14:paraId="3BCC6EBE" w14:textId="602FB639"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O fornecedor enquadrado como microempreendedor individual que pretenda auferir os benefícios </w:t>
      </w:r>
      <w:r w:rsidR="000C2D76" w:rsidRPr="000025C8">
        <w:rPr>
          <w:rFonts w:cstheme="minorHAnsi"/>
        </w:rPr>
        <w:t>do tratamento</w:t>
      </w:r>
      <w:r w:rsidRPr="000025C8">
        <w:rPr>
          <w:rFonts w:cstheme="minorHAnsi"/>
        </w:rPr>
        <w:t xml:space="preserve"> diferenciado previstos na Lei Complementar n. 123, de 2006, estará dispensado da prova de inscrição nos cadastros de contribuintes estadual e municipal. </w:t>
      </w:r>
    </w:p>
    <w:p w14:paraId="2CC13A2E" w14:textId="77777777" w:rsidR="00BB60C2" w:rsidRPr="000025C8" w:rsidRDefault="00BB60C2" w:rsidP="000025C8">
      <w:pPr>
        <w:spacing w:line="240" w:lineRule="auto"/>
        <w:ind w:left="-5"/>
        <w:jc w:val="both"/>
        <w:rPr>
          <w:rFonts w:cstheme="minorHAnsi"/>
        </w:rPr>
      </w:pPr>
      <w:r w:rsidRPr="000025C8">
        <w:rPr>
          <w:rFonts w:cstheme="minorHAnsi"/>
        </w:rPr>
        <w:t xml:space="preserve">Qualificação Econômico-Financeira </w:t>
      </w:r>
    </w:p>
    <w:p w14:paraId="0BE1B14F" w14:textId="422B44AA"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Certidão negativa de insolvência civil expedida pelo distribuidor do domicílio ou sede do </w:t>
      </w:r>
      <w:r w:rsidR="000C2D76" w:rsidRPr="000025C8">
        <w:rPr>
          <w:rFonts w:cstheme="minorHAnsi"/>
        </w:rPr>
        <w:t>licitante, caso</w:t>
      </w:r>
      <w:r w:rsidRPr="000025C8">
        <w:rPr>
          <w:rFonts w:cstheme="minorHAnsi"/>
        </w:rPr>
        <w:t xml:space="preserve"> se trate de pessoa física, desde que admitida a sua participação na licitação (art. 5º, inciso II, alínea “c”, da Instrução Normativa Seges/ME nº 116, de 2021), ou de sociedade simples;</w:t>
      </w:r>
    </w:p>
    <w:p w14:paraId="6C5BD8D2" w14:textId="7777777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Certidão negativa de falência expedida pelo distribuidor da sede do fornecedor - Lei nº 14.133, de2021, art. 69, caput, inciso II);</w:t>
      </w:r>
    </w:p>
    <w:p w14:paraId="1A99E82D" w14:textId="572A1741"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Caso o fornecedor esteja em recuperação judicial ou extrajudicial, deverá ser comprovado </w:t>
      </w:r>
      <w:r w:rsidR="000C2D76" w:rsidRPr="000025C8">
        <w:rPr>
          <w:rFonts w:cstheme="minorHAnsi"/>
        </w:rPr>
        <w:t>o acolhimento</w:t>
      </w:r>
      <w:r w:rsidRPr="000025C8">
        <w:rPr>
          <w:rFonts w:cstheme="minorHAnsi"/>
        </w:rPr>
        <w:t xml:space="preserve"> do plano de recuperação judicial ou a homologação do plano de recuperação extrajudicial, conforme o caso; Qualificação Técnica </w:t>
      </w:r>
    </w:p>
    <w:p w14:paraId="1D6CD1CE" w14:textId="48178827" w:rsidR="00BB60C2" w:rsidRPr="000025C8" w:rsidRDefault="00BB60C2" w:rsidP="000025C8">
      <w:pPr>
        <w:numPr>
          <w:ilvl w:val="1"/>
          <w:numId w:val="39"/>
        </w:numPr>
        <w:spacing w:after="4" w:line="240" w:lineRule="auto"/>
        <w:ind w:left="1402" w:hanging="682"/>
        <w:jc w:val="both"/>
        <w:rPr>
          <w:rFonts w:cstheme="minorHAnsi"/>
        </w:rPr>
      </w:pPr>
      <w:r w:rsidRPr="000025C8">
        <w:rPr>
          <w:rFonts w:cstheme="minorHAnsi"/>
        </w:rPr>
        <w:t xml:space="preserve">Registro ou Inscrição do LICITANTE no Conselho Regional de Farmácia – CRF em plena </w:t>
      </w:r>
      <w:r w:rsidR="000C2D76" w:rsidRPr="000025C8">
        <w:rPr>
          <w:rFonts w:cstheme="minorHAnsi"/>
        </w:rPr>
        <w:t>validade, do</w:t>
      </w:r>
      <w:r w:rsidRPr="000025C8">
        <w:rPr>
          <w:rFonts w:cstheme="minorHAnsi"/>
        </w:rPr>
        <w:t xml:space="preserve"> Estado onde estiver instalado, do responsável técnico constante no termo de responsabilidade técnica apresentado ao órgão sanitário competente.</w:t>
      </w:r>
    </w:p>
    <w:p w14:paraId="72B97BF0" w14:textId="77777777" w:rsidR="00BB60C2" w:rsidRPr="000025C8" w:rsidRDefault="00BB60C2" w:rsidP="000025C8">
      <w:pPr>
        <w:spacing w:line="240" w:lineRule="auto"/>
        <w:ind w:left="-5"/>
        <w:jc w:val="both"/>
        <w:rPr>
          <w:rFonts w:cstheme="minorHAnsi"/>
        </w:rPr>
      </w:pPr>
      <w:r w:rsidRPr="000025C8">
        <w:rPr>
          <w:rFonts w:cstheme="minorHAnsi"/>
        </w:rPr>
        <w:t>Outras comprovações</w:t>
      </w:r>
    </w:p>
    <w:p w14:paraId="50D4978E" w14:textId="77777777" w:rsidR="00BB60C2" w:rsidRPr="000025C8" w:rsidRDefault="00BB60C2" w:rsidP="000025C8">
      <w:pPr>
        <w:spacing w:line="240" w:lineRule="auto"/>
        <w:ind w:left="-5"/>
        <w:jc w:val="both"/>
        <w:rPr>
          <w:rFonts w:cstheme="minorHAnsi"/>
        </w:rPr>
      </w:pPr>
      <w:r w:rsidRPr="000025C8">
        <w:rPr>
          <w:rFonts w:cstheme="minorHAnsi"/>
        </w:rPr>
        <w:t>8.26    Tratando-se de consórcio, caso admitida a sua participação:</w:t>
      </w:r>
    </w:p>
    <w:p w14:paraId="06C6F5AF" w14:textId="3CBAD432" w:rsidR="00BB60C2" w:rsidRPr="000025C8" w:rsidRDefault="00BB60C2" w:rsidP="000025C8">
      <w:pPr>
        <w:numPr>
          <w:ilvl w:val="2"/>
          <w:numId w:val="39"/>
        </w:numPr>
        <w:spacing w:after="4" w:line="240" w:lineRule="auto"/>
        <w:ind w:left="2227" w:hanging="787"/>
        <w:jc w:val="both"/>
        <w:rPr>
          <w:rFonts w:cstheme="minorHAnsi"/>
        </w:rPr>
      </w:pPr>
      <w:r w:rsidRPr="000025C8">
        <w:rPr>
          <w:rFonts w:cstheme="minorHAnsi"/>
        </w:rPr>
        <w:t xml:space="preserve">Apresentação do compromisso público ou particular de constituição do consórcio, subscrito </w:t>
      </w:r>
      <w:r w:rsidR="000C2D76" w:rsidRPr="000025C8">
        <w:rPr>
          <w:rFonts w:cstheme="minorHAnsi"/>
        </w:rPr>
        <w:t>pelos consorciados</w:t>
      </w:r>
      <w:r w:rsidRPr="000025C8">
        <w:rPr>
          <w:rFonts w:cstheme="minorHAnsi"/>
        </w:rPr>
        <w:t>, o qual deverá incluir, pelo menos, os seguintes elementos: a)    Designação do consórcio e sua composição;</w:t>
      </w:r>
    </w:p>
    <w:p w14:paraId="19CBFEE9" w14:textId="77777777" w:rsidR="00BB60C2" w:rsidRPr="000025C8" w:rsidRDefault="00BB60C2" w:rsidP="000025C8">
      <w:pPr>
        <w:numPr>
          <w:ilvl w:val="0"/>
          <w:numId w:val="42"/>
        </w:numPr>
        <w:spacing w:after="4" w:line="240" w:lineRule="auto"/>
        <w:ind w:hanging="385"/>
        <w:jc w:val="both"/>
        <w:rPr>
          <w:rFonts w:cstheme="minorHAnsi"/>
        </w:rPr>
      </w:pPr>
      <w:r w:rsidRPr="000025C8">
        <w:rPr>
          <w:rFonts w:cstheme="minorHAnsi"/>
        </w:rPr>
        <w:t>Finalidade do consórcio;</w:t>
      </w:r>
    </w:p>
    <w:p w14:paraId="41FEFD4C" w14:textId="77777777" w:rsidR="00BB60C2" w:rsidRPr="000025C8" w:rsidRDefault="00BB60C2" w:rsidP="000025C8">
      <w:pPr>
        <w:numPr>
          <w:ilvl w:val="0"/>
          <w:numId w:val="42"/>
        </w:numPr>
        <w:spacing w:after="4" w:line="240" w:lineRule="auto"/>
        <w:ind w:hanging="385"/>
        <w:jc w:val="both"/>
        <w:rPr>
          <w:rFonts w:cstheme="minorHAnsi"/>
        </w:rPr>
      </w:pPr>
      <w:r w:rsidRPr="000025C8">
        <w:rPr>
          <w:rFonts w:cstheme="minorHAnsi"/>
        </w:rPr>
        <w:t>Prazo de duração do consórcio, que deve coincidir, no mínimo, com o prazo de vigência contratual;</w:t>
      </w:r>
    </w:p>
    <w:p w14:paraId="6E481F7A" w14:textId="77777777" w:rsidR="00BB60C2" w:rsidRPr="000025C8" w:rsidRDefault="00BB60C2" w:rsidP="000025C8">
      <w:pPr>
        <w:numPr>
          <w:ilvl w:val="0"/>
          <w:numId w:val="42"/>
        </w:numPr>
        <w:spacing w:after="4" w:line="240" w:lineRule="auto"/>
        <w:ind w:hanging="385"/>
        <w:jc w:val="both"/>
        <w:rPr>
          <w:rFonts w:cstheme="minorHAnsi"/>
        </w:rPr>
      </w:pPr>
      <w:r w:rsidRPr="000025C8">
        <w:rPr>
          <w:rFonts w:cstheme="minorHAnsi"/>
        </w:rPr>
        <w:t>Endereço do consórcio e o foro competente para dirimir eventuais demandas entre os consorciados;</w:t>
      </w:r>
    </w:p>
    <w:p w14:paraId="5FEC877A" w14:textId="77777777" w:rsidR="00BB60C2" w:rsidRPr="000025C8" w:rsidRDefault="00BB60C2" w:rsidP="000025C8">
      <w:pPr>
        <w:numPr>
          <w:ilvl w:val="0"/>
          <w:numId w:val="42"/>
        </w:numPr>
        <w:spacing w:after="4" w:line="240" w:lineRule="auto"/>
        <w:ind w:hanging="385"/>
        <w:jc w:val="both"/>
        <w:rPr>
          <w:rFonts w:cstheme="minorHAnsi"/>
        </w:rPr>
      </w:pPr>
      <w:r w:rsidRPr="000025C8">
        <w:rPr>
          <w:rFonts w:cstheme="minorHAnsi"/>
        </w:rPr>
        <w:t xml:space="preserve">Definição das obrigações e responsabilidades de cada consorciado e das prestações específicas; </w:t>
      </w:r>
    </w:p>
    <w:p w14:paraId="10162C6A" w14:textId="666B4A65" w:rsidR="00BB60C2" w:rsidRPr="000025C8" w:rsidRDefault="00BB60C2" w:rsidP="000025C8">
      <w:pPr>
        <w:numPr>
          <w:ilvl w:val="0"/>
          <w:numId w:val="42"/>
        </w:numPr>
        <w:spacing w:after="4" w:line="240" w:lineRule="auto"/>
        <w:ind w:hanging="385"/>
        <w:jc w:val="both"/>
        <w:rPr>
          <w:rFonts w:cstheme="minorHAnsi"/>
        </w:rPr>
      </w:pPr>
      <w:r w:rsidRPr="000025C8">
        <w:rPr>
          <w:rFonts w:cstheme="minorHAnsi"/>
        </w:rPr>
        <w:t>Previsão de responsabilidade solidária de todos os consorciados pelos atos praticados pelo consórcio, tanto</w:t>
      </w:r>
      <w:r w:rsidR="000C2D76">
        <w:rPr>
          <w:rFonts w:cstheme="minorHAnsi"/>
        </w:rPr>
        <w:t xml:space="preserve"> </w:t>
      </w:r>
      <w:r w:rsidRPr="000025C8">
        <w:rPr>
          <w:rFonts w:cstheme="minorHAnsi"/>
        </w:rPr>
        <w:t>na fase de licitação quanto na de execução do contrato, abrangendo também os encargos fiscais, trabalhistas e administrativos referentes ao objeto da contratação;</w:t>
      </w:r>
    </w:p>
    <w:p w14:paraId="3DB290DC" w14:textId="3D11E26D" w:rsidR="00BB60C2" w:rsidRPr="000025C8" w:rsidRDefault="00BB60C2" w:rsidP="000025C8">
      <w:pPr>
        <w:numPr>
          <w:ilvl w:val="0"/>
          <w:numId w:val="42"/>
        </w:numPr>
        <w:spacing w:after="4" w:line="240" w:lineRule="auto"/>
        <w:ind w:hanging="385"/>
        <w:jc w:val="both"/>
        <w:rPr>
          <w:rFonts w:cstheme="minorHAnsi"/>
        </w:rPr>
      </w:pPr>
      <w:r w:rsidRPr="000025C8">
        <w:rPr>
          <w:rFonts w:cstheme="minorHAnsi"/>
        </w:rPr>
        <w:t>Indicação da empresa líder do consórcio e seu respectivo representante legal, que deverá ter poderes para</w:t>
      </w:r>
      <w:r w:rsidR="000C2D76">
        <w:rPr>
          <w:rFonts w:cstheme="minorHAnsi"/>
        </w:rPr>
        <w:t xml:space="preserve"> </w:t>
      </w:r>
      <w:r w:rsidRPr="000025C8">
        <w:rPr>
          <w:rFonts w:cstheme="minorHAnsi"/>
        </w:rPr>
        <w:t>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66C242A" w14:textId="0FEC2FF9" w:rsidR="00BB60C2" w:rsidRPr="000025C8" w:rsidRDefault="00BB60C2" w:rsidP="000025C8">
      <w:pPr>
        <w:numPr>
          <w:ilvl w:val="0"/>
          <w:numId w:val="42"/>
        </w:numPr>
        <w:spacing w:after="4" w:line="240" w:lineRule="auto"/>
        <w:ind w:hanging="385"/>
        <w:jc w:val="both"/>
        <w:rPr>
          <w:rFonts w:cstheme="minorHAnsi"/>
        </w:rPr>
      </w:pPr>
      <w:r w:rsidRPr="000025C8">
        <w:rPr>
          <w:rFonts w:cstheme="minorHAnsi"/>
        </w:rPr>
        <w:t xml:space="preserve">Compromisso subscrito pelas consorciadas de que o consórcio não terá a sua </w:t>
      </w:r>
      <w:r w:rsidR="000C2D76" w:rsidRPr="000025C8">
        <w:rPr>
          <w:rFonts w:cstheme="minorHAnsi"/>
        </w:rPr>
        <w:t>composição modificada</w:t>
      </w:r>
      <w:r w:rsidRPr="000025C8">
        <w:rPr>
          <w:rFonts w:cstheme="minorHAnsi"/>
        </w:rPr>
        <w:t xml:space="preserve"> ema prévia e expressa anuência do Contratante até o integral cumprimento do objeto da contratação, observado o prazo de duração do consórcio, definido na alínea “c” deste subitem;</w:t>
      </w:r>
    </w:p>
    <w:p w14:paraId="7DB4035F" w14:textId="77777777" w:rsidR="00BB60C2" w:rsidRPr="000025C8" w:rsidRDefault="00BB60C2" w:rsidP="000025C8">
      <w:pPr>
        <w:spacing w:line="240" w:lineRule="auto"/>
        <w:ind w:left="-5"/>
        <w:jc w:val="both"/>
        <w:rPr>
          <w:rFonts w:cstheme="minorHAnsi"/>
        </w:rPr>
      </w:pPr>
      <w:r w:rsidRPr="000025C8">
        <w:rPr>
          <w:rFonts w:cstheme="minorHAnsi"/>
        </w:rPr>
        <w:t xml:space="preserve"> 8.26.2 - O licitante vencedor é obrigado a promover, antes da celebração da contratação, a constituição e o registro do consórcio, nos termos de seu compromisso de constituição.</w:t>
      </w:r>
    </w:p>
    <w:p w14:paraId="7DF2427A" w14:textId="77777777" w:rsidR="00BB60C2" w:rsidRPr="000025C8" w:rsidRDefault="00BB60C2" w:rsidP="000025C8">
      <w:pPr>
        <w:spacing w:after="199" w:line="240" w:lineRule="auto"/>
        <w:ind w:left="-5"/>
        <w:jc w:val="both"/>
        <w:rPr>
          <w:rFonts w:cstheme="minorHAnsi"/>
        </w:rPr>
      </w:pPr>
      <w:r w:rsidRPr="000025C8">
        <w:rPr>
          <w:rFonts w:cstheme="minorHAnsi"/>
        </w:rPr>
        <w:t>8.26.3 -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51ED42F9" w14:textId="77777777" w:rsidR="00BB60C2" w:rsidRPr="000025C8" w:rsidRDefault="00BB60C2" w:rsidP="000025C8">
      <w:pPr>
        <w:spacing w:after="198" w:line="240" w:lineRule="auto"/>
        <w:ind w:left="-5"/>
        <w:jc w:val="both"/>
        <w:rPr>
          <w:rFonts w:cstheme="minorHAnsi"/>
        </w:rPr>
      </w:pPr>
      <w:r w:rsidRPr="000025C8">
        <w:rPr>
          <w:rFonts w:cstheme="minorHAnsi"/>
        </w:rPr>
        <w:t>8.26.4 - A inabilitação de qualquer consorciado acarretará a automática inabilitação do consórcio.</w:t>
      </w:r>
    </w:p>
    <w:p w14:paraId="162F1FA7" w14:textId="77777777" w:rsidR="00BB60C2" w:rsidRPr="000025C8" w:rsidRDefault="00BB60C2" w:rsidP="000025C8">
      <w:pPr>
        <w:spacing w:after="199" w:line="240" w:lineRule="auto"/>
        <w:ind w:left="-5"/>
        <w:jc w:val="both"/>
        <w:rPr>
          <w:rFonts w:cstheme="minorHAnsi"/>
        </w:rPr>
      </w:pPr>
      <w:r w:rsidRPr="000025C8">
        <w:rPr>
          <w:rFonts w:cstheme="minorHAnsi"/>
        </w:rPr>
        <w:t>8.27  Caso admitida a participação de cooperativas, será exigida a seguinte documentação complementar, para evidenciar a observância do disposto no artigo 16 da Lei federal nº 14.133/2021:</w:t>
      </w:r>
    </w:p>
    <w:p w14:paraId="28DE114D" w14:textId="71CED9EF" w:rsidR="00BB60C2" w:rsidRPr="000025C8" w:rsidRDefault="00BB60C2" w:rsidP="000025C8">
      <w:pPr>
        <w:numPr>
          <w:ilvl w:val="2"/>
          <w:numId w:val="43"/>
        </w:numPr>
        <w:spacing w:after="199" w:line="240" w:lineRule="auto"/>
        <w:ind w:hanging="735"/>
        <w:jc w:val="both"/>
        <w:rPr>
          <w:rFonts w:cstheme="minorHAnsi"/>
        </w:rPr>
      </w:pPr>
      <w:r w:rsidRPr="000025C8">
        <w:rPr>
          <w:rFonts w:cstheme="minorHAnsi"/>
        </w:rPr>
        <w:t xml:space="preserve">A relação dos cooperados que atendem aos requisitos técnicos exigidos para a contratação e </w:t>
      </w:r>
      <w:r w:rsidR="000C2D76" w:rsidRPr="000025C8">
        <w:rPr>
          <w:rFonts w:cstheme="minorHAnsi"/>
        </w:rPr>
        <w:t>que executarão</w:t>
      </w:r>
      <w:r w:rsidRPr="000025C8">
        <w:rPr>
          <w:rFonts w:cstheme="minorHAnsi"/>
        </w:rPr>
        <w:t xml:space="preserve"> o contrato, com as respectivas atas de inscrição, respeitado o disposto nos arts. 4º, inciso XI, 21, inciso I e 42, §§2º a 6º da Lei n. 5.764, de 1971;</w:t>
      </w:r>
    </w:p>
    <w:p w14:paraId="6A4A8353" w14:textId="7A9D2816" w:rsidR="00BB60C2" w:rsidRPr="000025C8" w:rsidRDefault="00BB60C2" w:rsidP="000025C8">
      <w:pPr>
        <w:numPr>
          <w:ilvl w:val="2"/>
          <w:numId w:val="43"/>
        </w:numPr>
        <w:spacing w:after="199" w:line="240" w:lineRule="auto"/>
        <w:ind w:hanging="735"/>
        <w:jc w:val="both"/>
        <w:rPr>
          <w:rFonts w:cstheme="minorHAnsi"/>
        </w:rPr>
      </w:pPr>
      <w:r w:rsidRPr="000025C8">
        <w:rPr>
          <w:rFonts w:cstheme="minorHAnsi"/>
        </w:rPr>
        <w:t xml:space="preserve">A declaração de regularidade de situação do contribuinte individual – DRSCI, para cada um </w:t>
      </w:r>
      <w:r w:rsidR="000C2D76" w:rsidRPr="000025C8">
        <w:rPr>
          <w:rFonts w:cstheme="minorHAnsi"/>
        </w:rPr>
        <w:t>dos cooperados</w:t>
      </w:r>
      <w:r w:rsidRPr="000025C8">
        <w:rPr>
          <w:rFonts w:cstheme="minorHAnsi"/>
        </w:rPr>
        <w:t xml:space="preserve"> indicados</w:t>
      </w:r>
    </w:p>
    <w:p w14:paraId="479CE483" w14:textId="77777777" w:rsidR="00BB60C2" w:rsidRPr="000025C8" w:rsidRDefault="00BB60C2" w:rsidP="000025C8">
      <w:pPr>
        <w:numPr>
          <w:ilvl w:val="2"/>
          <w:numId w:val="43"/>
        </w:numPr>
        <w:spacing w:after="198" w:line="240" w:lineRule="auto"/>
        <w:ind w:hanging="735"/>
        <w:jc w:val="both"/>
        <w:rPr>
          <w:rFonts w:cstheme="minorHAnsi"/>
        </w:rPr>
      </w:pPr>
      <w:r w:rsidRPr="000025C8">
        <w:rPr>
          <w:rFonts w:cstheme="minorHAnsi"/>
        </w:rPr>
        <w:t>Regimento dos fundos instituídos pelos cooperados, com a ata da assembleia;</w:t>
      </w:r>
    </w:p>
    <w:p w14:paraId="68F75BDD" w14:textId="75F9E957" w:rsidR="00BB60C2" w:rsidRPr="000025C8" w:rsidRDefault="00BB60C2" w:rsidP="000025C8">
      <w:pPr>
        <w:numPr>
          <w:ilvl w:val="2"/>
          <w:numId w:val="43"/>
        </w:numPr>
        <w:spacing w:after="199" w:line="240" w:lineRule="auto"/>
        <w:ind w:hanging="735"/>
        <w:jc w:val="both"/>
        <w:rPr>
          <w:rFonts w:cstheme="minorHAnsi"/>
        </w:rPr>
      </w:pPr>
      <w:r w:rsidRPr="000025C8">
        <w:rPr>
          <w:rFonts w:cstheme="minorHAnsi"/>
        </w:rPr>
        <w:t xml:space="preserve">Edital de convocação e ata da última assembleia geral, e registro de presença dos </w:t>
      </w:r>
      <w:r w:rsidR="000C2D76" w:rsidRPr="000025C8">
        <w:rPr>
          <w:rFonts w:cstheme="minorHAnsi"/>
        </w:rPr>
        <w:t>cooperados presentes</w:t>
      </w:r>
      <w:r w:rsidRPr="000025C8">
        <w:rPr>
          <w:rFonts w:cstheme="minorHAnsi"/>
        </w:rPr>
        <w:t xml:space="preserve"> nessa assembleia;</w:t>
      </w:r>
    </w:p>
    <w:p w14:paraId="748C2B29" w14:textId="77777777" w:rsidR="00BB60C2" w:rsidRPr="000025C8" w:rsidRDefault="00BB60C2" w:rsidP="000025C8">
      <w:pPr>
        <w:numPr>
          <w:ilvl w:val="2"/>
          <w:numId w:val="43"/>
        </w:numPr>
        <w:spacing w:after="198" w:line="240" w:lineRule="auto"/>
        <w:ind w:hanging="735"/>
        <w:jc w:val="both"/>
        <w:rPr>
          <w:rFonts w:cstheme="minorHAnsi"/>
        </w:rPr>
      </w:pPr>
      <w:r w:rsidRPr="000025C8">
        <w:rPr>
          <w:rFonts w:cstheme="minorHAnsi"/>
        </w:rPr>
        <w:t>Ata da reunião em que os cooperados autorizaram a cooperativa a contratar o objeto da licitação;</w:t>
      </w:r>
    </w:p>
    <w:p w14:paraId="4060CA17" w14:textId="302F0296" w:rsidR="00BB60C2" w:rsidRPr="000025C8" w:rsidRDefault="00BB60C2" w:rsidP="000025C8">
      <w:pPr>
        <w:spacing w:after="199" w:line="240" w:lineRule="auto"/>
        <w:ind w:left="-5"/>
        <w:jc w:val="both"/>
        <w:rPr>
          <w:rFonts w:cstheme="minorHAnsi"/>
        </w:rPr>
      </w:pPr>
      <w:r w:rsidRPr="000025C8">
        <w:rPr>
          <w:rFonts w:cstheme="minorHAnsi"/>
        </w:rPr>
        <w:t xml:space="preserve">8.28    A última auditoria contábil-financeira da cooperativa, conforme dispõe o art. 112 da Lei n. </w:t>
      </w:r>
      <w:r w:rsidR="000C2D76" w:rsidRPr="000025C8">
        <w:rPr>
          <w:rFonts w:cstheme="minorHAnsi"/>
        </w:rPr>
        <w:t>5.764, de</w:t>
      </w:r>
      <w:r w:rsidRPr="000025C8">
        <w:rPr>
          <w:rFonts w:cstheme="minorHAnsi"/>
        </w:rPr>
        <w:t xml:space="preserve"> 1971, ou uma declaração, sob as penas da lei, de que tal auditoria não foi exigida pelo órgão fiscalizador;</w:t>
      </w:r>
    </w:p>
    <w:p w14:paraId="5C35BA7B" w14:textId="77777777" w:rsidR="00BB60C2" w:rsidRPr="000025C8" w:rsidRDefault="00BB60C2" w:rsidP="000025C8">
      <w:pPr>
        <w:spacing w:after="204" w:line="240" w:lineRule="auto"/>
        <w:ind w:left="-5"/>
        <w:jc w:val="both"/>
        <w:rPr>
          <w:rFonts w:cstheme="minorHAnsi"/>
        </w:rPr>
      </w:pPr>
      <w:r w:rsidRPr="000025C8">
        <w:rPr>
          <w:rFonts w:cstheme="minorHAnsi"/>
        </w:rPr>
        <w:t>8.28.1    Documentação que seja demonstrativa de atuação em regime cooperado, com repartição de receitas e despesas entre os cooperados, caso essa circunstância não esteja evidenciada na documentação a ser apresentada para atendimento aos subitens anteriores.</w:t>
      </w:r>
    </w:p>
    <w:p w14:paraId="143FF0A1" w14:textId="77777777" w:rsidR="00BB60C2" w:rsidRPr="000025C8" w:rsidRDefault="00BB60C2" w:rsidP="000025C8">
      <w:pPr>
        <w:numPr>
          <w:ilvl w:val="0"/>
          <w:numId w:val="44"/>
        </w:numPr>
        <w:spacing w:after="196" w:line="240" w:lineRule="auto"/>
        <w:ind w:hanging="315"/>
        <w:jc w:val="both"/>
        <w:rPr>
          <w:rFonts w:cstheme="minorHAnsi"/>
        </w:rPr>
      </w:pPr>
      <w:r w:rsidRPr="000025C8">
        <w:rPr>
          <w:rFonts w:eastAsia="Calibri" w:cstheme="minorHAnsi"/>
          <w:b/>
        </w:rPr>
        <w:t>Estimativas do Valor da Contratação</w:t>
      </w:r>
    </w:p>
    <w:p w14:paraId="73FF1233" w14:textId="287B3D26" w:rsidR="00BB60C2" w:rsidRPr="000025C8" w:rsidRDefault="00BB60C2" w:rsidP="000025C8">
      <w:pPr>
        <w:numPr>
          <w:ilvl w:val="1"/>
          <w:numId w:val="44"/>
        </w:numPr>
        <w:spacing w:after="4" w:line="240" w:lineRule="auto"/>
        <w:ind w:left="1402" w:hanging="682"/>
        <w:jc w:val="both"/>
        <w:rPr>
          <w:rFonts w:cstheme="minorHAnsi"/>
        </w:rPr>
      </w:pPr>
      <w:r w:rsidRPr="000025C8">
        <w:rPr>
          <w:rFonts w:cstheme="minorHAnsi"/>
        </w:rPr>
        <w:t xml:space="preserve">O custo estimado da contratação possui caráter sigiloso e não será tornado público antes de definido </w:t>
      </w:r>
      <w:r w:rsidR="000C2D76" w:rsidRPr="000025C8">
        <w:rPr>
          <w:rFonts w:cstheme="minorHAnsi"/>
        </w:rPr>
        <w:t>o resultado</w:t>
      </w:r>
      <w:r w:rsidRPr="000025C8">
        <w:rPr>
          <w:rFonts w:cstheme="minorHAnsi"/>
        </w:rPr>
        <w:t xml:space="preserve"> do julgamento das propostas.</w:t>
      </w:r>
    </w:p>
    <w:p w14:paraId="1B6A13D5" w14:textId="77777777" w:rsidR="00BB60C2" w:rsidRPr="000025C8" w:rsidRDefault="00BB60C2" w:rsidP="000025C8">
      <w:pPr>
        <w:numPr>
          <w:ilvl w:val="0"/>
          <w:numId w:val="44"/>
        </w:numPr>
        <w:spacing w:after="198" w:line="240" w:lineRule="auto"/>
        <w:ind w:hanging="315"/>
        <w:jc w:val="both"/>
        <w:rPr>
          <w:rFonts w:cstheme="minorHAnsi"/>
        </w:rPr>
      </w:pPr>
      <w:r w:rsidRPr="000025C8">
        <w:rPr>
          <w:rFonts w:cstheme="minorHAnsi"/>
        </w:rPr>
        <w:t>ADEQUAÇÃO ORÇAMENTÁRIA</w:t>
      </w:r>
    </w:p>
    <w:p w14:paraId="4F879C08" w14:textId="14AC5B89" w:rsidR="00BB60C2" w:rsidRPr="000025C8" w:rsidRDefault="00BB60C2" w:rsidP="000025C8">
      <w:pPr>
        <w:numPr>
          <w:ilvl w:val="1"/>
          <w:numId w:val="44"/>
        </w:numPr>
        <w:spacing w:after="199" w:line="240" w:lineRule="auto"/>
        <w:ind w:left="1402" w:hanging="682"/>
        <w:jc w:val="both"/>
        <w:rPr>
          <w:rFonts w:cstheme="minorHAnsi"/>
        </w:rPr>
      </w:pPr>
      <w:r w:rsidRPr="000025C8">
        <w:rPr>
          <w:rFonts w:cstheme="minorHAnsi"/>
        </w:rPr>
        <w:t xml:space="preserve">As despesas decorrentes da presente contratação correrão à conta de recursos específicos </w:t>
      </w:r>
      <w:r w:rsidR="000C2D76" w:rsidRPr="000025C8">
        <w:rPr>
          <w:rFonts w:cstheme="minorHAnsi"/>
        </w:rPr>
        <w:t>consignados no</w:t>
      </w:r>
      <w:r w:rsidRPr="000025C8">
        <w:rPr>
          <w:rFonts w:cstheme="minorHAnsi"/>
        </w:rPr>
        <w:t xml:space="preserve"> Orçamento do Estado.</w:t>
      </w:r>
    </w:p>
    <w:p w14:paraId="2079CDF4" w14:textId="77777777" w:rsidR="00BB60C2" w:rsidRPr="000025C8" w:rsidRDefault="00BB60C2" w:rsidP="000025C8">
      <w:pPr>
        <w:numPr>
          <w:ilvl w:val="1"/>
          <w:numId w:val="44"/>
        </w:numPr>
        <w:spacing w:after="4" w:line="240" w:lineRule="auto"/>
        <w:ind w:left="1402" w:hanging="682"/>
        <w:jc w:val="both"/>
        <w:rPr>
          <w:rFonts w:cstheme="minorHAnsi"/>
        </w:rPr>
      </w:pPr>
      <w:r w:rsidRPr="000025C8">
        <w:rPr>
          <w:rFonts w:cstheme="minorHAnsi"/>
        </w:rPr>
        <w:t>No presente exercício, a contratação será atendida pela seguinte dotação:</w:t>
      </w:r>
    </w:p>
    <w:p w14:paraId="7BDEC475" w14:textId="77777777" w:rsidR="00BB60C2" w:rsidRPr="000025C8" w:rsidRDefault="00BB60C2" w:rsidP="000025C8">
      <w:pPr>
        <w:numPr>
          <w:ilvl w:val="0"/>
          <w:numId w:val="45"/>
        </w:numPr>
        <w:spacing w:after="4" w:line="240" w:lineRule="auto"/>
        <w:ind w:hanging="420"/>
        <w:jc w:val="both"/>
        <w:rPr>
          <w:rFonts w:cstheme="minorHAnsi"/>
        </w:rPr>
      </w:pPr>
      <w:r w:rsidRPr="000025C8">
        <w:rPr>
          <w:rFonts w:cstheme="minorHAnsi"/>
        </w:rPr>
        <w:t>Gestão/Unidade: 092301;</w:t>
      </w:r>
    </w:p>
    <w:p w14:paraId="2C23ACE6" w14:textId="77777777" w:rsidR="00BB60C2" w:rsidRPr="000025C8" w:rsidRDefault="00BB60C2" w:rsidP="000025C8">
      <w:pPr>
        <w:numPr>
          <w:ilvl w:val="0"/>
          <w:numId w:val="45"/>
        </w:numPr>
        <w:spacing w:after="4" w:line="240" w:lineRule="auto"/>
        <w:ind w:hanging="420"/>
        <w:jc w:val="both"/>
        <w:rPr>
          <w:rFonts w:cstheme="minorHAnsi"/>
        </w:rPr>
      </w:pPr>
      <w:r w:rsidRPr="000025C8">
        <w:rPr>
          <w:rFonts w:cstheme="minorHAnsi"/>
        </w:rPr>
        <w:t>Fonte de Recursos: 165.910.001;</w:t>
      </w:r>
    </w:p>
    <w:p w14:paraId="6FACB8B6" w14:textId="6C7E3D01" w:rsidR="00BB60C2" w:rsidRPr="000025C8" w:rsidRDefault="00BB60C2" w:rsidP="000025C8">
      <w:pPr>
        <w:numPr>
          <w:ilvl w:val="0"/>
          <w:numId w:val="45"/>
        </w:numPr>
        <w:spacing w:after="207" w:line="240" w:lineRule="auto"/>
        <w:ind w:hanging="420"/>
        <w:jc w:val="both"/>
        <w:rPr>
          <w:rFonts w:cstheme="minorHAnsi"/>
        </w:rPr>
      </w:pPr>
      <w:r w:rsidRPr="000025C8">
        <w:rPr>
          <w:rFonts w:cstheme="minorHAnsi"/>
        </w:rPr>
        <w:t xml:space="preserve">Programa de Trabalho: PTRES </w:t>
      </w:r>
      <w:r w:rsidR="000C2D76" w:rsidRPr="000025C8">
        <w:rPr>
          <w:rFonts w:cstheme="minorHAnsi"/>
        </w:rPr>
        <w:t>095715; IV</w:t>
      </w:r>
      <w:r w:rsidRPr="000025C8">
        <w:rPr>
          <w:rFonts w:cstheme="minorHAnsi"/>
        </w:rPr>
        <w:t>)    Elemento de Despesa: 33903030; V)    Plano Interno:</w:t>
      </w:r>
    </w:p>
    <w:p w14:paraId="5037110E" w14:textId="77777777" w:rsidR="00BB60C2" w:rsidRPr="000025C8" w:rsidRDefault="00BB60C2" w:rsidP="000025C8">
      <w:pPr>
        <w:spacing w:line="240" w:lineRule="auto"/>
        <w:ind w:left="-5"/>
        <w:jc w:val="both"/>
        <w:rPr>
          <w:rFonts w:cstheme="minorHAnsi"/>
        </w:rPr>
      </w:pPr>
      <w:r w:rsidRPr="000025C8">
        <w:rPr>
          <w:rFonts w:eastAsia="Calibri" w:cstheme="minorHAnsi"/>
          <w:b/>
        </w:rPr>
        <w:t xml:space="preserve">10.3.     </w:t>
      </w:r>
      <w:r w:rsidRPr="000025C8">
        <w:rPr>
          <w:rFonts w:cstheme="minorHAnsi"/>
        </w:rPr>
        <w:t>A dotação relativa aos exercícios financeiros subsequentes será indicada após aprovação da Lei Orçamentária respectiva e liberação dos créditos correspondentes, mediante apostilamento.</w:t>
      </w:r>
    </w:p>
    <w:p w14:paraId="63805EDE" w14:textId="43F94A7D" w:rsidR="00BB60C2" w:rsidRPr="000025C8" w:rsidRDefault="00BB60C2" w:rsidP="00430480">
      <w:pPr>
        <w:spacing w:after="275" w:line="240" w:lineRule="auto"/>
        <w:jc w:val="both"/>
        <w:rPr>
          <w:rFonts w:cstheme="minorHAnsi"/>
        </w:rPr>
      </w:pPr>
    </w:p>
    <w:p w14:paraId="4EC45306" w14:textId="77777777" w:rsidR="00BB60C2" w:rsidRPr="000025C8" w:rsidRDefault="00BB60C2" w:rsidP="000025C8">
      <w:pPr>
        <w:pStyle w:val="Ttulo2"/>
        <w:spacing w:line="240" w:lineRule="auto"/>
        <w:ind w:left="-5"/>
        <w:jc w:val="both"/>
        <w:rPr>
          <w:rFonts w:asciiTheme="minorHAnsi" w:hAnsiTheme="minorHAnsi" w:cstheme="minorHAnsi"/>
          <w:sz w:val="22"/>
        </w:rPr>
      </w:pPr>
      <w:r w:rsidRPr="000025C8">
        <w:rPr>
          <w:rFonts w:asciiTheme="minorHAnsi" w:hAnsiTheme="minorHAnsi" w:cstheme="minorHAnsi"/>
          <w:sz w:val="22"/>
        </w:rPr>
        <w:t>2. Modelo Padrão Adotado</w:t>
      </w:r>
    </w:p>
    <w:p w14:paraId="5CB1E7FE" w14:textId="77777777" w:rsidR="00BB60C2" w:rsidRPr="000025C8" w:rsidRDefault="00BB60C2" w:rsidP="000025C8">
      <w:pPr>
        <w:spacing w:after="196" w:line="240" w:lineRule="auto"/>
        <w:ind w:left="40"/>
        <w:jc w:val="both"/>
        <w:rPr>
          <w:rFonts w:cstheme="minorHAnsi"/>
        </w:rPr>
      </w:pPr>
      <w:r w:rsidRPr="000025C8">
        <w:rPr>
          <w:rFonts w:eastAsia="Calibri" w:cstheme="minorHAnsi"/>
          <w:b/>
        </w:rPr>
        <w:t xml:space="preserve">Termo de Referência: </w:t>
      </w:r>
    </w:p>
    <w:p w14:paraId="301DDACF" w14:textId="77777777" w:rsidR="00BB60C2" w:rsidRPr="000025C8" w:rsidRDefault="00BB60C2" w:rsidP="000025C8">
      <w:pPr>
        <w:spacing w:after="3" w:line="240" w:lineRule="auto"/>
        <w:ind w:right="5706"/>
        <w:jc w:val="both"/>
        <w:rPr>
          <w:rFonts w:cstheme="minorHAnsi"/>
        </w:rPr>
      </w:pPr>
      <w:r w:rsidRPr="000025C8">
        <w:rPr>
          <w:rFonts w:cstheme="minorHAnsi"/>
        </w:rPr>
        <w:t>Administração Pública do Estado São Paulo Minuta padronizada.</w:t>
      </w:r>
    </w:p>
    <w:p w14:paraId="04600162" w14:textId="77777777" w:rsidR="00BB60C2" w:rsidRPr="000025C8" w:rsidRDefault="00BB60C2" w:rsidP="000025C8">
      <w:pPr>
        <w:spacing w:after="3" w:line="240" w:lineRule="auto"/>
        <w:jc w:val="both"/>
        <w:rPr>
          <w:rFonts w:cstheme="minorHAnsi"/>
        </w:rPr>
      </w:pPr>
      <w:r w:rsidRPr="000025C8">
        <w:rPr>
          <w:rFonts w:cstheme="minorHAnsi"/>
        </w:rPr>
        <w:t>Análise técnica: Subsecretaria de Gestão. Exame jurídico: PGE</w:t>
      </w:r>
    </w:p>
    <w:p w14:paraId="7221B955" w14:textId="77777777" w:rsidR="00BB60C2" w:rsidRPr="000025C8" w:rsidRDefault="00BB60C2" w:rsidP="000025C8">
      <w:pPr>
        <w:spacing w:after="3" w:line="240" w:lineRule="auto"/>
        <w:jc w:val="both"/>
        <w:rPr>
          <w:rFonts w:cstheme="minorHAnsi"/>
        </w:rPr>
      </w:pPr>
      <w:r w:rsidRPr="000025C8">
        <w:rPr>
          <w:rFonts w:cstheme="minorHAnsi"/>
        </w:rPr>
        <w:t>Termo de Referência - Aquisições - Licitação</w:t>
      </w:r>
    </w:p>
    <w:p w14:paraId="068D69BF" w14:textId="7D40A86D" w:rsidR="00BB60C2" w:rsidRPr="000025C8" w:rsidRDefault="00430480" w:rsidP="00890106">
      <w:pPr>
        <w:spacing w:after="195" w:line="240" w:lineRule="auto"/>
        <w:ind w:right="7845"/>
        <w:jc w:val="both"/>
        <w:rPr>
          <w:rFonts w:cstheme="minorHAnsi"/>
        </w:rPr>
      </w:pPr>
      <w:r>
        <w:rPr>
          <w:rFonts w:cstheme="minorHAnsi"/>
        </w:rPr>
        <w:t xml:space="preserve">Versão  atualizada em: </w:t>
      </w:r>
      <w:r w:rsidR="00BB60C2" w:rsidRPr="000025C8">
        <w:rPr>
          <w:rFonts w:cstheme="minorHAnsi"/>
        </w:rPr>
        <w:t>25/03/2024</w:t>
      </w:r>
      <w:r w:rsidR="00BB60C2" w:rsidRPr="000025C8">
        <w:rPr>
          <w:rFonts w:eastAsia="Courier New" w:cstheme="minorHAnsi"/>
        </w:rPr>
        <w:t xml:space="preserve"> </w:t>
      </w:r>
    </w:p>
    <w:p w14:paraId="7A1E73D0" w14:textId="77777777" w:rsidR="00BB60C2" w:rsidRPr="000025C8" w:rsidRDefault="00BB60C2" w:rsidP="000025C8">
      <w:pPr>
        <w:spacing w:after="726" w:line="240" w:lineRule="auto"/>
        <w:jc w:val="both"/>
        <w:rPr>
          <w:rFonts w:cstheme="minorHAnsi"/>
        </w:rPr>
      </w:pPr>
      <w:r w:rsidRPr="000025C8">
        <w:rPr>
          <w:rFonts w:cstheme="minorHAnsi"/>
        </w:rPr>
        <w:t xml:space="preserve"> </w:t>
      </w:r>
    </w:p>
    <w:p w14:paraId="7D4DF1F0" w14:textId="77777777" w:rsidR="00BB60C2" w:rsidRPr="000025C8" w:rsidRDefault="00BB60C2" w:rsidP="000025C8">
      <w:pPr>
        <w:pStyle w:val="Ttulo2"/>
        <w:spacing w:line="240" w:lineRule="auto"/>
        <w:ind w:left="-5"/>
        <w:jc w:val="both"/>
        <w:rPr>
          <w:rFonts w:asciiTheme="minorHAnsi" w:hAnsiTheme="minorHAnsi" w:cstheme="minorHAnsi"/>
          <w:sz w:val="22"/>
        </w:rPr>
      </w:pPr>
      <w:r w:rsidRPr="000025C8">
        <w:rPr>
          <w:rFonts w:asciiTheme="minorHAnsi" w:hAnsiTheme="minorHAnsi" w:cstheme="minorHAnsi"/>
          <w:sz w:val="22"/>
        </w:rPr>
        <w:t>3. Nível de acesso</w:t>
      </w:r>
    </w:p>
    <w:p w14:paraId="32477C4C" w14:textId="77777777" w:rsidR="00BB60C2" w:rsidRPr="000025C8" w:rsidRDefault="00BB60C2" w:rsidP="000025C8">
      <w:pPr>
        <w:spacing w:after="724" w:line="240" w:lineRule="auto"/>
        <w:jc w:val="both"/>
        <w:rPr>
          <w:rFonts w:cstheme="minorHAnsi"/>
        </w:rPr>
      </w:pPr>
      <w:r w:rsidRPr="000025C8">
        <w:rPr>
          <w:rFonts w:cstheme="minorHAnsi"/>
        </w:rPr>
        <w:t>Este documento tem nível de acesso público visto que não contém dados pessoais protegidos nem informações restritas ou sigilosas.</w:t>
      </w:r>
    </w:p>
    <w:p w14:paraId="7B78500A" w14:textId="77777777" w:rsidR="00BB60C2" w:rsidRPr="000025C8" w:rsidRDefault="00BB60C2" w:rsidP="000025C8">
      <w:pPr>
        <w:pStyle w:val="Ttulo2"/>
        <w:spacing w:after="150" w:line="240" w:lineRule="auto"/>
        <w:ind w:left="-5"/>
        <w:jc w:val="both"/>
        <w:rPr>
          <w:rFonts w:asciiTheme="minorHAnsi" w:hAnsiTheme="minorHAnsi" w:cstheme="minorHAnsi"/>
          <w:sz w:val="22"/>
        </w:rPr>
      </w:pPr>
      <w:r w:rsidRPr="000025C8">
        <w:rPr>
          <w:rFonts w:asciiTheme="minorHAnsi" w:hAnsiTheme="minorHAnsi" w:cstheme="minorHAnsi"/>
          <w:sz w:val="22"/>
        </w:rPr>
        <w:t>4. Responsáveis</w:t>
      </w:r>
    </w:p>
    <w:p w14:paraId="51A38711" w14:textId="77777777" w:rsidR="00BB60C2" w:rsidRPr="000025C8" w:rsidRDefault="00BB60C2" w:rsidP="000025C8">
      <w:pPr>
        <w:spacing w:after="3" w:line="240" w:lineRule="auto"/>
        <w:jc w:val="both"/>
        <w:rPr>
          <w:rFonts w:cstheme="minorHAnsi"/>
        </w:rPr>
      </w:pPr>
      <w:r w:rsidRPr="000025C8">
        <w:rPr>
          <w:rFonts w:cstheme="minorHAnsi"/>
        </w:rPr>
        <w:t xml:space="preserve">Todas as assinaturas eletrônicas seguem o horário oficial de Brasília e fundamentam-se no §3º do Art. 4º do </w:t>
      </w:r>
      <w:hyperlink r:id="rId59">
        <w:r w:rsidRPr="000025C8">
          <w:rPr>
            <w:rFonts w:cstheme="minorHAnsi"/>
            <w:color w:val="0000FF"/>
            <w:u w:val="single" w:color="0000FF"/>
          </w:rPr>
          <w:t xml:space="preserve">Decreto nº 10.543, </w:t>
        </w:r>
      </w:hyperlink>
      <w:hyperlink r:id="rId60">
        <w:r w:rsidRPr="000025C8">
          <w:rPr>
            <w:rFonts w:cstheme="minorHAnsi"/>
            <w:color w:val="0000FF"/>
            <w:u w:val="single" w:color="0000FF"/>
          </w:rPr>
          <w:t>de 13 de novembro de 2020</w:t>
        </w:r>
      </w:hyperlink>
      <w:r w:rsidRPr="000025C8">
        <w:rPr>
          <w:rFonts w:cstheme="minorHAnsi"/>
        </w:rPr>
        <w:t>.</w:t>
      </w:r>
    </w:p>
    <w:p w14:paraId="098185B3" w14:textId="77777777" w:rsidR="00BB60C2" w:rsidRPr="000025C8" w:rsidRDefault="00BB60C2" w:rsidP="000025C8">
      <w:pPr>
        <w:spacing w:after="54" w:line="240" w:lineRule="auto"/>
        <w:jc w:val="both"/>
        <w:rPr>
          <w:rFonts w:cstheme="minorHAnsi"/>
        </w:rPr>
      </w:pPr>
      <w:r w:rsidRPr="000025C8">
        <w:rPr>
          <w:rFonts w:cstheme="minorHAnsi"/>
        </w:rPr>
        <w:t xml:space="preserve"> </w:t>
      </w:r>
    </w:p>
    <w:p w14:paraId="48F2D46E" w14:textId="77777777" w:rsidR="00BB60C2" w:rsidRPr="000025C8" w:rsidRDefault="00BB60C2" w:rsidP="000025C8">
      <w:pPr>
        <w:spacing w:after="54" w:line="240" w:lineRule="auto"/>
        <w:jc w:val="both"/>
        <w:rPr>
          <w:rFonts w:cstheme="minorHAnsi"/>
        </w:rPr>
      </w:pPr>
      <w:r w:rsidRPr="000025C8">
        <w:rPr>
          <w:rFonts w:cstheme="minorHAnsi"/>
        </w:rPr>
        <w:t xml:space="preserve"> </w:t>
      </w:r>
    </w:p>
    <w:p w14:paraId="26CC66D7" w14:textId="77777777" w:rsidR="00BB60C2" w:rsidRPr="000025C8" w:rsidRDefault="00BB60C2" w:rsidP="000025C8">
      <w:pPr>
        <w:spacing w:after="54" w:line="240" w:lineRule="auto"/>
        <w:jc w:val="both"/>
        <w:rPr>
          <w:rFonts w:cstheme="minorHAnsi"/>
        </w:rPr>
      </w:pPr>
      <w:r w:rsidRPr="000025C8">
        <w:rPr>
          <w:rFonts w:cstheme="minorHAnsi"/>
        </w:rPr>
        <w:t xml:space="preserve"> </w:t>
      </w:r>
    </w:p>
    <w:p w14:paraId="74697B78" w14:textId="0CEBC5A1" w:rsidR="001757FB" w:rsidRPr="000025C8" w:rsidRDefault="001757FB" w:rsidP="000025C8">
      <w:pPr>
        <w:spacing w:line="240" w:lineRule="auto"/>
        <w:jc w:val="both"/>
        <w:rPr>
          <w:rFonts w:cstheme="minorHAnsi"/>
        </w:rPr>
      </w:pPr>
    </w:p>
    <w:p w14:paraId="2CD3F5B7" w14:textId="24197A54" w:rsidR="001757FB" w:rsidRPr="000025C8" w:rsidRDefault="001757FB" w:rsidP="000025C8">
      <w:pPr>
        <w:spacing w:line="240" w:lineRule="auto"/>
        <w:jc w:val="both"/>
        <w:rPr>
          <w:rFonts w:cstheme="minorHAnsi"/>
          <w:lang w:eastAsia="pt-BR"/>
        </w:rPr>
      </w:pPr>
      <w:r w:rsidRPr="000025C8">
        <w:rPr>
          <w:rFonts w:cstheme="minorHAnsi"/>
          <w:lang w:eastAsia="pt-BR"/>
        </w:rPr>
        <w:t>Darlene Cruz Moura</w:t>
      </w:r>
    </w:p>
    <w:p w14:paraId="5A864572" w14:textId="615A6989" w:rsidR="001757FB" w:rsidRPr="000025C8" w:rsidRDefault="001757FB" w:rsidP="000025C8">
      <w:pPr>
        <w:spacing w:line="240" w:lineRule="auto"/>
        <w:jc w:val="both"/>
        <w:rPr>
          <w:rFonts w:cstheme="minorHAnsi"/>
          <w:lang w:eastAsia="pt-BR"/>
        </w:rPr>
      </w:pPr>
      <w:r w:rsidRPr="000025C8">
        <w:rPr>
          <w:rFonts w:cstheme="minorHAnsi"/>
          <w:lang w:eastAsia="pt-BR"/>
        </w:rPr>
        <w:t>Supervisora</w:t>
      </w:r>
    </w:p>
    <w:p w14:paraId="5C4AA771" w14:textId="4ED0F93F" w:rsidR="00BA20EA" w:rsidRPr="000025C8" w:rsidRDefault="00BA20EA" w:rsidP="000025C8">
      <w:pPr>
        <w:spacing w:line="240" w:lineRule="auto"/>
        <w:jc w:val="both"/>
        <w:rPr>
          <w:rFonts w:cstheme="minorHAnsi"/>
          <w:lang w:eastAsia="pt-BR"/>
        </w:rPr>
      </w:pPr>
    </w:p>
    <w:p w14:paraId="41F6D288" w14:textId="726BEC37" w:rsidR="001757FB" w:rsidRPr="000025C8" w:rsidRDefault="001757FB" w:rsidP="000025C8">
      <w:pPr>
        <w:spacing w:line="240" w:lineRule="auto"/>
        <w:jc w:val="both"/>
        <w:rPr>
          <w:rFonts w:cstheme="minorHAnsi"/>
          <w:lang w:eastAsia="pt-BR"/>
        </w:rPr>
      </w:pPr>
      <w:r w:rsidRPr="000025C8">
        <w:rPr>
          <w:rFonts w:cstheme="minorHAnsi"/>
          <w:lang w:eastAsia="pt-BR"/>
        </w:rPr>
        <w:t>Gilvan Vila Nova Gomes</w:t>
      </w:r>
    </w:p>
    <w:p w14:paraId="3EB2ECE3" w14:textId="02A83906" w:rsidR="00BA20EA" w:rsidRPr="000025C8" w:rsidRDefault="001757FB" w:rsidP="000025C8">
      <w:pPr>
        <w:spacing w:line="240" w:lineRule="auto"/>
        <w:jc w:val="both"/>
        <w:rPr>
          <w:rFonts w:cstheme="minorHAnsi"/>
          <w:lang w:eastAsia="pt-BR"/>
        </w:rPr>
      </w:pPr>
      <w:r w:rsidRPr="000025C8">
        <w:rPr>
          <w:rFonts w:cstheme="minorHAnsi"/>
          <w:lang w:eastAsia="pt-BR"/>
        </w:rPr>
        <w:t>Equipe Técnica</w:t>
      </w:r>
    </w:p>
    <w:p w14:paraId="56893B3B" w14:textId="77777777" w:rsidR="001757FB" w:rsidRPr="000025C8" w:rsidRDefault="001757FB" w:rsidP="000025C8">
      <w:pPr>
        <w:spacing w:line="240" w:lineRule="auto"/>
        <w:jc w:val="both"/>
        <w:rPr>
          <w:rFonts w:cstheme="minorHAnsi"/>
          <w:lang w:eastAsia="pt-BR"/>
        </w:rPr>
      </w:pPr>
    </w:p>
    <w:p w14:paraId="6EF44429" w14:textId="2A0D2D22" w:rsidR="001757FB" w:rsidRPr="000025C8" w:rsidRDefault="001757FB" w:rsidP="000025C8">
      <w:pPr>
        <w:spacing w:line="240" w:lineRule="auto"/>
        <w:jc w:val="both"/>
        <w:rPr>
          <w:rFonts w:cstheme="minorHAnsi"/>
          <w:lang w:eastAsia="pt-BR"/>
        </w:rPr>
      </w:pPr>
      <w:r w:rsidRPr="000025C8">
        <w:rPr>
          <w:rFonts w:cstheme="minorHAnsi"/>
          <w:lang w:eastAsia="pt-BR"/>
        </w:rPr>
        <w:t>Felipe Dassi</w:t>
      </w:r>
    </w:p>
    <w:p w14:paraId="2BE7D401" w14:textId="77777777" w:rsidR="001757FB" w:rsidRPr="000025C8" w:rsidRDefault="001757FB" w:rsidP="000025C8">
      <w:pPr>
        <w:spacing w:line="240" w:lineRule="auto"/>
        <w:jc w:val="both"/>
        <w:rPr>
          <w:rFonts w:cstheme="minorHAnsi"/>
          <w:lang w:eastAsia="pt-BR"/>
        </w:rPr>
      </w:pPr>
      <w:r w:rsidRPr="000025C8">
        <w:rPr>
          <w:rFonts w:cstheme="minorHAnsi"/>
          <w:lang w:eastAsia="pt-BR"/>
        </w:rPr>
        <w:t>Equipe Técnica</w:t>
      </w:r>
    </w:p>
    <w:p w14:paraId="6A3F498C" w14:textId="2FE45380" w:rsidR="00FE6EE7" w:rsidRPr="000025C8" w:rsidRDefault="00FE6EE7" w:rsidP="000025C8">
      <w:pPr>
        <w:spacing w:line="240" w:lineRule="auto"/>
        <w:jc w:val="both"/>
        <w:rPr>
          <w:rFonts w:cstheme="minorHAnsi"/>
          <w:highlight w:val="yellow"/>
          <w:lang w:eastAsia="pt-BR"/>
        </w:rPr>
      </w:pPr>
    </w:p>
    <w:p w14:paraId="18F56CCF" w14:textId="1B86DCD4" w:rsidR="00FE6EE7" w:rsidRPr="000025C8" w:rsidRDefault="001757FB" w:rsidP="000025C8">
      <w:pPr>
        <w:spacing w:line="240" w:lineRule="auto"/>
        <w:jc w:val="both"/>
        <w:rPr>
          <w:rFonts w:cstheme="minorHAnsi"/>
          <w:lang w:eastAsia="pt-BR"/>
        </w:rPr>
      </w:pPr>
      <w:r w:rsidRPr="000025C8">
        <w:rPr>
          <w:rFonts w:cstheme="minorHAnsi"/>
          <w:lang w:eastAsia="pt-BR"/>
        </w:rPr>
        <w:t>Eloi Batista de Cerqueira</w:t>
      </w:r>
    </w:p>
    <w:p w14:paraId="1A5BF8B9" w14:textId="77777777" w:rsidR="00FE6EE7" w:rsidRPr="000025C8" w:rsidRDefault="00FE6EE7" w:rsidP="000025C8">
      <w:pPr>
        <w:spacing w:line="240" w:lineRule="auto"/>
        <w:jc w:val="both"/>
        <w:rPr>
          <w:rFonts w:cstheme="minorHAnsi"/>
          <w:lang w:eastAsia="pt-BR"/>
        </w:rPr>
      </w:pPr>
      <w:r w:rsidRPr="000025C8">
        <w:rPr>
          <w:rFonts w:cstheme="minorHAnsi"/>
          <w:lang w:eastAsia="pt-BR"/>
        </w:rPr>
        <w:t>Equipe Técnica</w:t>
      </w:r>
    </w:p>
    <w:p w14:paraId="55619B89" w14:textId="77777777" w:rsidR="00FE6EE7" w:rsidRPr="000025C8" w:rsidRDefault="00FE6EE7" w:rsidP="000025C8">
      <w:pPr>
        <w:spacing w:line="240" w:lineRule="auto"/>
        <w:jc w:val="both"/>
        <w:rPr>
          <w:rFonts w:cstheme="minorHAnsi"/>
          <w:highlight w:val="yellow"/>
          <w:lang w:eastAsia="pt-BR"/>
        </w:rPr>
      </w:pPr>
    </w:p>
    <w:p w14:paraId="691621CD" w14:textId="2A4ED0D2" w:rsidR="0099770A" w:rsidRDefault="0099770A" w:rsidP="000025C8">
      <w:pPr>
        <w:spacing w:line="240" w:lineRule="auto"/>
        <w:jc w:val="both"/>
        <w:rPr>
          <w:rFonts w:cstheme="minorHAnsi"/>
          <w:b/>
        </w:rPr>
      </w:pPr>
    </w:p>
    <w:p w14:paraId="2CE2DD7B" w14:textId="77777777" w:rsidR="00890106" w:rsidRDefault="00890106" w:rsidP="000025C8">
      <w:pPr>
        <w:spacing w:line="240" w:lineRule="auto"/>
        <w:jc w:val="both"/>
        <w:rPr>
          <w:rFonts w:cstheme="minorHAnsi"/>
          <w:b/>
        </w:rPr>
      </w:pPr>
    </w:p>
    <w:p w14:paraId="165789F5" w14:textId="77777777" w:rsidR="00890106" w:rsidRDefault="00890106" w:rsidP="000025C8">
      <w:pPr>
        <w:spacing w:line="240" w:lineRule="auto"/>
        <w:jc w:val="both"/>
        <w:rPr>
          <w:rFonts w:cstheme="minorHAnsi"/>
          <w:b/>
        </w:rPr>
      </w:pPr>
    </w:p>
    <w:p w14:paraId="3754406A" w14:textId="77777777" w:rsidR="00890106" w:rsidRDefault="00890106" w:rsidP="000025C8">
      <w:pPr>
        <w:spacing w:line="240" w:lineRule="auto"/>
        <w:jc w:val="both"/>
        <w:rPr>
          <w:rFonts w:cstheme="minorHAnsi"/>
          <w:b/>
        </w:rPr>
      </w:pPr>
    </w:p>
    <w:p w14:paraId="3637F621" w14:textId="77777777" w:rsidR="00890106" w:rsidRPr="000025C8" w:rsidRDefault="00890106" w:rsidP="000025C8">
      <w:pPr>
        <w:spacing w:line="240" w:lineRule="auto"/>
        <w:jc w:val="both"/>
        <w:rPr>
          <w:rFonts w:cstheme="minorHAnsi"/>
          <w:b/>
        </w:rPr>
      </w:pPr>
    </w:p>
    <w:p w14:paraId="25AE7AF9" w14:textId="77777777" w:rsidR="00BA20EA" w:rsidRPr="000025C8" w:rsidRDefault="00BA20EA" w:rsidP="000025C8">
      <w:pPr>
        <w:spacing w:line="240" w:lineRule="auto"/>
        <w:jc w:val="both"/>
        <w:rPr>
          <w:rFonts w:cstheme="minorHAnsi"/>
          <w:b/>
        </w:rPr>
      </w:pPr>
    </w:p>
    <w:p w14:paraId="31B078DA" w14:textId="77777777" w:rsidR="00BA20EA" w:rsidRPr="000025C8" w:rsidRDefault="00BA20EA" w:rsidP="000025C8">
      <w:pPr>
        <w:spacing w:line="240" w:lineRule="auto"/>
        <w:jc w:val="both"/>
        <w:rPr>
          <w:rFonts w:cstheme="minorHAnsi"/>
          <w:b/>
        </w:rPr>
      </w:pPr>
    </w:p>
    <w:p w14:paraId="5A1912BB" w14:textId="77777777" w:rsidR="00BA20EA" w:rsidRPr="000025C8" w:rsidRDefault="00BA20EA" w:rsidP="000025C8">
      <w:pPr>
        <w:spacing w:line="240" w:lineRule="auto"/>
        <w:jc w:val="both"/>
        <w:rPr>
          <w:rFonts w:cstheme="minorHAnsi"/>
          <w:b/>
        </w:rPr>
      </w:pPr>
    </w:p>
    <w:p w14:paraId="0EF075BA" w14:textId="77777777" w:rsidR="00BA20EA" w:rsidRPr="000025C8" w:rsidRDefault="00BA20EA" w:rsidP="000025C8">
      <w:pPr>
        <w:spacing w:line="240" w:lineRule="auto"/>
        <w:jc w:val="both"/>
        <w:rPr>
          <w:rFonts w:cstheme="minorHAnsi"/>
          <w:b/>
        </w:rPr>
      </w:pPr>
    </w:p>
    <w:p w14:paraId="20788CEF" w14:textId="77777777" w:rsidR="00430480" w:rsidRDefault="00430480">
      <w:pPr>
        <w:rPr>
          <w:rFonts w:eastAsia="Times New Roman" w:cstheme="minorHAnsi"/>
          <w:b/>
          <w:lang w:eastAsia="pt-BR"/>
        </w:rPr>
      </w:pPr>
      <w:r>
        <w:rPr>
          <w:rFonts w:eastAsia="Times New Roman" w:cstheme="minorHAnsi"/>
          <w:b/>
          <w:lang w:eastAsia="pt-BR"/>
        </w:rPr>
        <w:br w:type="page"/>
      </w:r>
    </w:p>
    <w:p w14:paraId="1D3BB9FE" w14:textId="366B9CA0" w:rsidR="0003782E" w:rsidRPr="000025C8" w:rsidRDefault="0003782E" w:rsidP="00430480">
      <w:pPr>
        <w:spacing w:before="100" w:beforeAutospacing="1" w:after="100" w:afterAutospacing="1" w:line="240" w:lineRule="auto"/>
        <w:jc w:val="center"/>
        <w:rPr>
          <w:rFonts w:eastAsia="Times New Roman" w:cstheme="minorHAnsi"/>
          <w:b/>
          <w:lang w:eastAsia="pt-BR"/>
        </w:rPr>
      </w:pPr>
      <w:r w:rsidRPr="000025C8">
        <w:rPr>
          <w:rFonts w:eastAsia="Times New Roman" w:cstheme="minorHAnsi"/>
          <w:b/>
          <w:lang w:eastAsia="pt-BR"/>
        </w:rPr>
        <w:t>ANEXO I.1</w:t>
      </w:r>
    </w:p>
    <w:p w14:paraId="64886BD5" w14:textId="596482CF" w:rsidR="001126C0" w:rsidRPr="000025C8" w:rsidRDefault="001126C0" w:rsidP="00430480">
      <w:pPr>
        <w:spacing w:before="100" w:beforeAutospacing="1" w:after="100" w:afterAutospacing="1" w:line="240" w:lineRule="auto"/>
        <w:jc w:val="center"/>
        <w:rPr>
          <w:rFonts w:eastAsia="Times New Roman" w:cstheme="minorHAnsi"/>
          <w:b/>
          <w:lang w:eastAsia="pt-BR"/>
        </w:rPr>
      </w:pPr>
      <w:r w:rsidRPr="000025C8">
        <w:rPr>
          <w:rFonts w:eastAsia="Times New Roman" w:cstheme="minorHAnsi"/>
          <w:b/>
          <w:lang w:eastAsia="pt-BR"/>
        </w:rPr>
        <w:t>Estudo Técnico Preliminar</w:t>
      </w:r>
    </w:p>
    <w:p w14:paraId="5ECD19E8" w14:textId="77777777" w:rsidR="00E26FBF" w:rsidRPr="000025C8" w:rsidRDefault="00E26FBF" w:rsidP="000025C8">
      <w:pPr>
        <w:spacing w:after="105" w:line="240" w:lineRule="auto"/>
        <w:ind w:left="-5"/>
        <w:jc w:val="both"/>
        <w:rPr>
          <w:rFonts w:cstheme="minorHAnsi"/>
        </w:rPr>
      </w:pPr>
      <w:r w:rsidRPr="000025C8">
        <w:rPr>
          <w:rFonts w:eastAsia="Calibri" w:cstheme="minorHAnsi"/>
          <w:b/>
        </w:rPr>
        <w:t>1. Informações Básicas</w:t>
      </w:r>
    </w:p>
    <w:p w14:paraId="7D67BA03" w14:textId="77777777" w:rsidR="00E26FBF" w:rsidRPr="000025C8" w:rsidRDefault="00E26FBF" w:rsidP="000025C8">
      <w:pPr>
        <w:spacing w:after="724" w:line="240" w:lineRule="auto"/>
        <w:ind w:left="-5"/>
        <w:jc w:val="both"/>
        <w:rPr>
          <w:rFonts w:cstheme="minorHAnsi"/>
        </w:rPr>
      </w:pPr>
      <w:r w:rsidRPr="000025C8">
        <w:rPr>
          <w:rFonts w:eastAsia="Calibri" w:cstheme="minorHAnsi"/>
        </w:rPr>
        <w:t>Número do processo: 145.00019874/2024-90</w:t>
      </w:r>
    </w:p>
    <w:p w14:paraId="0F57F20A"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2. Descrição da necessidade</w:t>
      </w:r>
    </w:p>
    <w:p w14:paraId="3BED214E" w14:textId="3A07B082" w:rsidR="00E26FBF" w:rsidRDefault="00E26FBF" w:rsidP="000025C8">
      <w:pPr>
        <w:spacing w:after="161" w:line="240" w:lineRule="auto"/>
        <w:ind w:left="-5"/>
        <w:jc w:val="both"/>
        <w:rPr>
          <w:rFonts w:eastAsia="Calibri" w:cstheme="minorHAnsi"/>
        </w:rPr>
      </w:pPr>
      <w:r w:rsidRPr="000025C8">
        <w:rPr>
          <w:rFonts w:cstheme="minorHAnsi"/>
        </w:rPr>
        <w:t xml:space="preserve">Aquisição de </w:t>
      </w:r>
      <w:r w:rsidRPr="000025C8">
        <w:rPr>
          <w:rFonts w:eastAsia="Arial" w:cstheme="minorHAnsi"/>
          <w:b/>
        </w:rPr>
        <w:t>medicamentos para uso humano e insumos para injetoras de contraste</w:t>
      </w:r>
      <w:r w:rsidRPr="000025C8">
        <w:rPr>
          <w:rFonts w:cstheme="minorHAnsi"/>
        </w:rPr>
        <w:t xml:space="preserve"> padronizados pelo HCFMUSP, necessários para o atendimento das atividades assistenciais do complexo hospitalar e manutenção regular do estoque, visando atendimento adequado aos pacientes</w:t>
      </w:r>
      <w:r w:rsidR="00890106">
        <w:rPr>
          <w:rFonts w:eastAsia="Calibri" w:cstheme="minorHAnsi"/>
        </w:rPr>
        <w:t>.</w:t>
      </w:r>
    </w:p>
    <w:p w14:paraId="6C08C9B7" w14:textId="77777777" w:rsidR="00890106" w:rsidRDefault="00890106" w:rsidP="000025C8">
      <w:pPr>
        <w:spacing w:after="161" w:line="240" w:lineRule="auto"/>
        <w:ind w:left="-5"/>
        <w:jc w:val="both"/>
        <w:rPr>
          <w:rFonts w:eastAsia="Calibri" w:cstheme="minorHAnsi"/>
        </w:rPr>
      </w:pPr>
    </w:p>
    <w:p w14:paraId="17572C05" w14:textId="77777777" w:rsidR="00890106" w:rsidRPr="000025C8" w:rsidRDefault="00890106" w:rsidP="00890106">
      <w:pPr>
        <w:spacing w:after="0" w:line="240" w:lineRule="auto"/>
        <w:jc w:val="both"/>
        <w:rPr>
          <w:rFonts w:eastAsia="Arial" w:cstheme="minorHAnsi"/>
        </w:rPr>
      </w:pPr>
      <w:r w:rsidRPr="000025C8">
        <w:rPr>
          <w:rFonts w:cstheme="minorHAnsi"/>
          <w:b/>
          <w:bCs/>
          <w:lang w:eastAsia="pt-BR"/>
        </w:rPr>
        <w:t xml:space="preserve">                                                                  Grupo 1 – 11140090</w:t>
      </w:r>
    </w:p>
    <w:p w14:paraId="75E85D59" w14:textId="77777777" w:rsidR="00890106" w:rsidRPr="007A4621" w:rsidRDefault="00890106" w:rsidP="00890106">
      <w:pPr>
        <w:spacing w:after="0"/>
        <w:jc w:val="both"/>
        <w:rPr>
          <w:rFonts w:ascii="Arial" w:eastAsia="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1109"/>
        <w:gridCol w:w="886"/>
        <w:gridCol w:w="1144"/>
        <w:gridCol w:w="4111"/>
        <w:gridCol w:w="850"/>
      </w:tblGrid>
      <w:tr w:rsidR="00890106" w:rsidRPr="00BD6442" w14:paraId="26B82603" w14:textId="77777777" w:rsidTr="00890106">
        <w:tc>
          <w:tcPr>
            <w:tcW w:w="1109" w:type="dxa"/>
            <w:shd w:val="clear" w:color="auto" w:fill="auto"/>
          </w:tcPr>
          <w:p w14:paraId="6E5209A7" w14:textId="77777777" w:rsidR="00890106" w:rsidRPr="00BD6442" w:rsidRDefault="00890106" w:rsidP="00430480">
            <w:pPr>
              <w:spacing w:after="0"/>
              <w:rPr>
                <w:rFonts w:cs="Arial"/>
                <w:b/>
              </w:rPr>
            </w:pPr>
            <w:bookmarkStart w:id="70" w:name="Tabela"/>
            <w:bookmarkEnd w:id="70"/>
            <w:r w:rsidRPr="00BD6442">
              <w:rPr>
                <w:rFonts w:cs="Arial"/>
                <w:b/>
              </w:rPr>
              <w:t>Cód. Item</w:t>
            </w:r>
          </w:p>
        </w:tc>
        <w:tc>
          <w:tcPr>
            <w:tcW w:w="1109" w:type="dxa"/>
            <w:shd w:val="clear" w:color="auto" w:fill="auto"/>
          </w:tcPr>
          <w:p w14:paraId="5C494247" w14:textId="77777777" w:rsidR="00890106" w:rsidRPr="00BD6442" w:rsidRDefault="00890106" w:rsidP="00430480">
            <w:pPr>
              <w:spacing w:after="0"/>
              <w:rPr>
                <w:rFonts w:cs="Arial"/>
                <w:b/>
              </w:rPr>
            </w:pPr>
            <w:r w:rsidRPr="00BD6442">
              <w:rPr>
                <w:rFonts w:cs="Arial"/>
                <w:b/>
              </w:rPr>
              <w:t>Cód. Siafisico</w:t>
            </w:r>
          </w:p>
        </w:tc>
        <w:tc>
          <w:tcPr>
            <w:tcW w:w="886" w:type="dxa"/>
            <w:shd w:val="clear" w:color="auto" w:fill="auto"/>
          </w:tcPr>
          <w:p w14:paraId="01808C51" w14:textId="77777777" w:rsidR="00890106" w:rsidRPr="00BD6442" w:rsidRDefault="00890106" w:rsidP="00430480">
            <w:pPr>
              <w:spacing w:after="0"/>
              <w:rPr>
                <w:rFonts w:cs="Arial"/>
                <w:b/>
              </w:rPr>
            </w:pPr>
            <w:r w:rsidRPr="00BD6442">
              <w:rPr>
                <w:rFonts w:cs="Arial"/>
                <w:b/>
              </w:rPr>
              <w:t>Cód. GOV</w:t>
            </w:r>
          </w:p>
        </w:tc>
        <w:tc>
          <w:tcPr>
            <w:tcW w:w="1144" w:type="dxa"/>
            <w:shd w:val="clear" w:color="auto" w:fill="auto"/>
          </w:tcPr>
          <w:p w14:paraId="3B93AFD4" w14:textId="77777777" w:rsidR="00890106" w:rsidRPr="00BD6442" w:rsidRDefault="00890106" w:rsidP="00430480">
            <w:pPr>
              <w:spacing w:after="0"/>
              <w:rPr>
                <w:rFonts w:cs="Arial"/>
                <w:b/>
              </w:rPr>
            </w:pPr>
            <w:r w:rsidRPr="00BD6442">
              <w:rPr>
                <w:rFonts w:cs="Arial"/>
                <w:b/>
              </w:rPr>
              <w:t>Qtde HC</w:t>
            </w:r>
          </w:p>
        </w:tc>
        <w:tc>
          <w:tcPr>
            <w:tcW w:w="4111" w:type="dxa"/>
            <w:shd w:val="clear" w:color="auto" w:fill="auto"/>
          </w:tcPr>
          <w:p w14:paraId="2BCD3EE5" w14:textId="77777777" w:rsidR="00890106" w:rsidRPr="00BD6442" w:rsidRDefault="00890106" w:rsidP="00430480">
            <w:pPr>
              <w:spacing w:after="0"/>
              <w:rPr>
                <w:rFonts w:cs="Arial"/>
                <w:b/>
              </w:rPr>
            </w:pPr>
            <w:r w:rsidRPr="00BD6442">
              <w:rPr>
                <w:rFonts w:cs="Arial"/>
                <w:b/>
              </w:rPr>
              <w:t>Descrição do Material</w:t>
            </w:r>
          </w:p>
        </w:tc>
        <w:tc>
          <w:tcPr>
            <w:tcW w:w="850" w:type="dxa"/>
            <w:shd w:val="clear" w:color="auto" w:fill="auto"/>
          </w:tcPr>
          <w:p w14:paraId="7BF2A530" w14:textId="77777777" w:rsidR="00890106" w:rsidRPr="00BD6442" w:rsidRDefault="00890106" w:rsidP="00430480">
            <w:pPr>
              <w:spacing w:after="0"/>
              <w:rPr>
                <w:rFonts w:cs="Arial"/>
                <w:b/>
              </w:rPr>
            </w:pPr>
            <w:r w:rsidRPr="00BD6442">
              <w:rPr>
                <w:rFonts w:cs="Arial"/>
                <w:b/>
              </w:rPr>
              <w:t>Unid HC</w:t>
            </w:r>
          </w:p>
        </w:tc>
      </w:tr>
      <w:tr w:rsidR="00890106" w:rsidRPr="00BD6442" w14:paraId="1A484E1B" w14:textId="77777777" w:rsidTr="00890106">
        <w:trPr>
          <w:trHeight w:val="1977"/>
        </w:trPr>
        <w:tc>
          <w:tcPr>
            <w:tcW w:w="1109" w:type="dxa"/>
            <w:shd w:val="clear" w:color="auto" w:fill="auto"/>
          </w:tcPr>
          <w:p w14:paraId="0197196F" w14:textId="77777777" w:rsidR="00890106" w:rsidRPr="00BD6442" w:rsidRDefault="00890106" w:rsidP="00430480">
            <w:pPr>
              <w:spacing w:after="0"/>
              <w:rPr>
                <w:rFonts w:cs="Arial"/>
              </w:rPr>
            </w:pPr>
            <w:r w:rsidRPr="00BD6442">
              <w:rPr>
                <w:rFonts w:cs="Arial"/>
              </w:rPr>
              <w:t>11140051</w:t>
            </w:r>
          </w:p>
        </w:tc>
        <w:tc>
          <w:tcPr>
            <w:tcW w:w="1109" w:type="dxa"/>
            <w:shd w:val="clear" w:color="auto" w:fill="auto"/>
          </w:tcPr>
          <w:p w14:paraId="1CB770B9" w14:textId="77777777" w:rsidR="00890106" w:rsidRPr="00BD6442" w:rsidRDefault="00890106" w:rsidP="00430480">
            <w:pPr>
              <w:spacing w:after="0"/>
              <w:rPr>
                <w:rFonts w:cs="Arial"/>
              </w:rPr>
            </w:pPr>
            <w:r w:rsidRPr="00BD6442">
              <w:rPr>
                <w:rFonts w:cs="Arial"/>
              </w:rPr>
              <w:t>1331485</w:t>
            </w:r>
          </w:p>
        </w:tc>
        <w:tc>
          <w:tcPr>
            <w:tcW w:w="886" w:type="dxa"/>
            <w:shd w:val="clear" w:color="auto" w:fill="auto"/>
          </w:tcPr>
          <w:p w14:paraId="446C21EE" w14:textId="77777777" w:rsidR="00890106" w:rsidRPr="00BD6442" w:rsidRDefault="00890106" w:rsidP="00430480">
            <w:pPr>
              <w:spacing w:after="0"/>
              <w:rPr>
                <w:rFonts w:cs="Arial"/>
              </w:rPr>
            </w:pPr>
            <w:r w:rsidRPr="00BD6442">
              <w:rPr>
                <w:rFonts w:cs="Arial"/>
              </w:rPr>
              <w:t>394913</w:t>
            </w:r>
          </w:p>
        </w:tc>
        <w:tc>
          <w:tcPr>
            <w:tcW w:w="1144" w:type="dxa"/>
            <w:shd w:val="clear" w:color="auto" w:fill="auto"/>
          </w:tcPr>
          <w:p w14:paraId="035E79B3" w14:textId="77777777" w:rsidR="00890106" w:rsidRPr="00BD6442" w:rsidRDefault="00890106" w:rsidP="00430480">
            <w:pPr>
              <w:spacing w:after="0"/>
              <w:rPr>
                <w:rFonts w:cs="Arial"/>
              </w:rPr>
            </w:pPr>
            <w:r>
              <w:rPr>
                <w:rFonts w:cs="Arial"/>
              </w:rPr>
              <w:t>360.000</w:t>
            </w:r>
          </w:p>
        </w:tc>
        <w:tc>
          <w:tcPr>
            <w:tcW w:w="4111" w:type="dxa"/>
            <w:shd w:val="clear" w:color="auto" w:fill="auto"/>
          </w:tcPr>
          <w:p w14:paraId="5A6F75BB" w14:textId="0E92B93B" w:rsidR="00890106" w:rsidRPr="00BD6442" w:rsidRDefault="00890106" w:rsidP="00430480">
            <w:pPr>
              <w:spacing w:after="0"/>
              <w:rPr>
                <w:rFonts w:cs="Arial"/>
              </w:rPr>
            </w:pPr>
            <w:r w:rsidRPr="00BD6442">
              <w:rPr>
                <w:rFonts w:cs="Arial"/>
              </w:rPr>
              <w:t>MEIO DE CONTRASTE PARA RESSONÂNCIA MAGNÉTICA À BASE DE GADOLINIO MACROCÍCLICO 0,5 MMOL/ML: EM FRASCO/AMPOLA 7,5 A 100 ML (CONFORME NECESSIDADE DO USUÁRIO) COMPATÍVEL COM O VOLUME (EM ML) NECESSÁRIO PARA UTILIZAÇÃO EM BOMBAS INJETORAS, CONFORME MEMORIAL DESCRITIVO EXISTENTE</w:t>
            </w:r>
          </w:p>
          <w:p w14:paraId="01047F7F" w14:textId="77777777" w:rsidR="00890106" w:rsidRPr="00BD6442" w:rsidRDefault="00890106" w:rsidP="00430480">
            <w:pPr>
              <w:spacing w:after="0"/>
              <w:rPr>
                <w:rFonts w:cs="Arial"/>
              </w:rPr>
            </w:pPr>
          </w:p>
          <w:p w14:paraId="249BE894" w14:textId="77777777" w:rsidR="00890106" w:rsidRPr="00BD6442" w:rsidRDefault="00890106" w:rsidP="00430480">
            <w:pPr>
              <w:spacing w:after="0"/>
              <w:rPr>
                <w:rFonts w:cs="Arial"/>
              </w:rPr>
            </w:pPr>
          </w:p>
        </w:tc>
        <w:tc>
          <w:tcPr>
            <w:tcW w:w="850" w:type="dxa"/>
            <w:shd w:val="clear" w:color="auto" w:fill="auto"/>
          </w:tcPr>
          <w:p w14:paraId="0C364D83" w14:textId="77777777" w:rsidR="00890106" w:rsidRPr="00BD6442" w:rsidRDefault="00890106" w:rsidP="00430480">
            <w:pPr>
              <w:spacing w:after="0"/>
              <w:rPr>
                <w:rFonts w:cs="Arial"/>
              </w:rPr>
            </w:pPr>
            <w:r w:rsidRPr="00BD6442">
              <w:rPr>
                <w:rFonts w:cs="Arial"/>
              </w:rPr>
              <w:t>ML</w:t>
            </w:r>
          </w:p>
        </w:tc>
      </w:tr>
      <w:tr w:rsidR="00890106" w:rsidRPr="00BD6442" w14:paraId="75AD3E93" w14:textId="77777777" w:rsidTr="00890106">
        <w:tc>
          <w:tcPr>
            <w:tcW w:w="1109" w:type="dxa"/>
            <w:shd w:val="clear" w:color="auto" w:fill="auto"/>
          </w:tcPr>
          <w:p w14:paraId="62E923C8" w14:textId="77777777" w:rsidR="00890106" w:rsidRPr="00BD6442" w:rsidRDefault="00890106" w:rsidP="00430480">
            <w:pPr>
              <w:spacing w:after="0"/>
              <w:rPr>
                <w:rFonts w:cs="Arial"/>
              </w:rPr>
            </w:pPr>
            <w:r w:rsidRPr="00BD6442">
              <w:rPr>
                <w:rFonts w:cs="Arial"/>
              </w:rPr>
              <w:t>61320005</w:t>
            </w:r>
          </w:p>
        </w:tc>
        <w:tc>
          <w:tcPr>
            <w:tcW w:w="1109" w:type="dxa"/>
            <w:shd w:val="clear" w:color="auto" w:fill="auto"/>
          </w:tcPr>
          <w:p w14:paraId="250E9A2B" w14:textId="77777777" w:rsidR="00890106" w:rsidRPr="00BD6442" w:rsidRDefault="00890106" w:rsidP="00430480">
            <w:pPr>
              <w:spacing w:after="0"/>
              <w:rPr>
                <w:rFonts w:cs="Arial"/>
              </w:rPr>
            </w:pPr>
            <w:r w:rsidRPr="00BD6442">
              <w:rPr>
                <w:rFonts w:cs="Arial"/>
              </w:rPr>
              <w:t>5574080</w:t>
            </w:r>
          </w:p>
        </w:tc>
        <w:tc>
          <w:tcPr>
            <w:tcW w:w="886" w:type="dxa"/>
            <w:shd w:val="clear" w:color="auto" w:fill="auto"/>
          </w:tcPr>
          <w:p w14:paraId="3C3D31FF" w14:textId="77777777" w:rsidR="00890106" w:rsidRPr="00BD6442" w:rsidRDefault="00890106" w:rsidP="00430480">
            <w:pPr>
              <w:spacing w:after="0"/>
              <w:rPr>
                <w:rFonts w:cs="Arial"/>
              </w:rPr>
            </w:pPr>
            <w:r w:rsidRPr="00BD6442">
              <w:rPr>
                <w:rFonts w:cs="Arial"/>
              </w:rPr>
              <w:t>457555</w:t>
            </w:r>
          </w:p>
        </w:tc>
        <w:tc>
          <w:tcPr>
            <w:tcW w:w="1144" w:type="dxa"/>
            <w:shd w:val="clear" w:color="auto" w:fill="auto"/>
          </w:tcPr>
          <w:p w14:paraId="12B3DD54" w14:textId="15308771" w:rsidR="00890106" w:rsidRPr="00BD6442" w:rsidRDefault="00890106" w:rsidP="00890106">
            <w:pPr>
              <w:spacing w:after="0"/>
              <w:rPr>
                <w:rFonts w:cs="Arial"/>
              </w:rPr>
            </w:pPr>
            <w:r w:rsidRPr="00BD6442">
              <w:rPr>
                <w:rFonts w:cs="Arial"/>
              </w:rPr>
              <w:t>10.220</w:t>
            </w:r>
          </w:p>
        </w:tc>
        <w:tc>
          <w:tcPr>
            <w:tcW w:w="4111" w:type="dxa"/>
            <w:shd w:val="clear" w:color="auto" w:fill="auto"/>
          </w:tcPr>
          <w:p w14:paraId="193EA341" w14:textId="77777777" w:rsidR="00890106" w:rsidRPr="00BD6442" w:rsidRDefault="00890106" w:rsidP="00430480">
            <w:pPr>
              <w:spacing w:after="0"/>
              <w:rPr>
                <w:rFonts w:cs="Arial"/>
              </w:rPr>
            </w:pPr>
            <w:r w:rsidRPr="00BD6442">
              <w:rPr>
                <w:rFonts w:cs="Arial"/>
              </w:rPr>
              <w:t>SERINGA DESCARTÁVEL PARA BOMBA INJETORA DE RESSONÂNCIA MAGNÉTICA COM ENCHIMENTO RÁPIDO, PARA INJEÇÃO DE MEIOS DE CONTRASTE E SOLUÇÃO FISIOLÓGICA, COM CAPACIDADE DE NO MÍNIMO 60 ML, CONFECCIONADA EM PVC ATÓXICO, LÁTEX FREE.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1309AFE2" w14:textId="77777777" w:rsidR="00890106" w:rsidRPr="00BD6442" w:rsidRDefault="00890106" w:rsidP="00430480">
            <w:pPr>
              <w:spacing w:after="0"/>
              <w:rPr>
                <w:rFonts w:cs="Arial"/>
              </w:rPr>
            </w:pPr>
            <w:r w:rsidRPr="00BD6442">
              <w:rPr>
                <w:rFonts w:cs="Arial"/>
              </w:rPr>
              <w:t>PC</w:t>
            </w:r>
          </w:p>
        </w:tc>
      </w:tr>
      <w:tr w:rsidR="00890106" w:rsidRPr="00BD6442" w14:paraId="625A01A7" w14:textId="77777777" w:rsidTr="00890106">
        <w:tc>
          <w:tcPr>
            <w:tcW w:w="1109" w:type="dxa"/>
            <w:shd w:val="clear" w:color="auto" w:fill="auto"/>
          </w:tcPr>
          <w:p w14:paraId="12468691" w14:textId="77777777" w:rsidR="00890106" w:rsidRPr="00BD6442" w:rsidRDefault="00890106" w:rsidP="00430480">
            <w:pPr>
              <w:spacing w:after="0"/>
              <w:rPr>
                <w:rFonts w:cs="Arial"/>
              </w:rPr>
            </w:pPr>
            <w:r w:rsidRPr="00BD6442">
              <w:rPr>
                <w:rFonts w:cs="Arial"/>
              </w:rPr>
              <w:t>61200041</w:t>
            </w:r>
          </w:p>
        </w:tc>
        <w:tc>
          <w:tcPr>
            <w:tcW w:w="1109" w:type="dxa"/>
            <w:shd w:val="clear" w:color="auto" w:fill="auto"/>
          </w:tcPr>
          <w:p w14:paraId="36A51136" w14:textId="77777777" w:rsidR="00890106" w:rsidRPr="00BD6442" w:rsidRDefault="00890106" w:rsidP="00430480">
            <w:pPr>
              <w:spacing w:after="0"/>
              <w:rPr>
                <w:rFonts w:cs="Arial"/>
              </w:rPr>
            </w:pPr>
            <w:r w:rsidRPr="00BD6442">
              <w:rPr>
                <w:rFonts w:cs="Arial"/>
              </w:rPr>
              <w:t>6479502</w:t>
            </w:r>
          </w:p>
        </w:tc>
        <w:tc>
          <w:tcPr>
            <w:tcW w:w="886" w:type="dxa"/>
            <w:shd w:val="clear" w:color="auto" w:fill="auto"/>
          </w:tcPr>
          <w:p w14:paraId="759228B8" w14:textId="77777777" w:rsidR="00890106" w:rsidRPr="00BD6442" w:rsidRDefault="00890106" w:rsidP="00430480">
            <w:pPr>
              <w:spacing w:after="0"/>
              <w:rPr>
                <w:rFonts w:cs="Arial"/>
              </w:rPr>
            </w:pPr>
            <w:r w:rsidRPr="00BD6442">
              <w:rPr>
                <w:rFonts w:cs="Arial"/>
              </w:rPr>
              <w:t>455798</w:t>
            </w:r>
          </w:p>
        </w:tc>
        <w:tc>
          <w:tcPr>
            <w:tcW w:w="1144" w:type="dxa"/>
            <w:shd w:val="clear" w:color="auto" w:fill="auto"/>
          </w:tcPr>
          <w:p w14:paraId="03310E76" w14:textId="562B4678" w:rsidR="00890106" w:rsidRPr="00BD6442" w:rsidRDefault="00890106" w:rsidP="00430480">
            <w:pPr>
              <w:spacing w:after="0"/>
              <w:rPr>
                <w:rFonts w:cs="Arial"/>
              </w:rPr>
            </w:pPr>
            <w:r>
              <w:rPr>
                <w:rFonts w:cs="Arial"/>
              </w:rPr>
              <w:t>5.110</w:t>
            </w:r>
          </w:p>
        </w:tc>
        <w:tc>
          <w:tcPr>
            <w:tcW w:w="4111" w:type="dxa"/>
            <w:shd w:val="clear" w:color="auto" w:fill="auto"/>
          </w:tcPr>
          <w:p w14:paraId="0C0482D6" w14:textId="77777777" w:rsidR="00890106" w:rsidRPr="00BD6442" w:rsidRDefault="00890106" w:rsidP="00430480">
            <w:pPr>
              <w:spacing w:after="0"/>
              <w:rPr>
                <w:rFonts w:cs="Arial"/>
              </w:rPr>
            </w:pPr>
            <w:r w:rsidRPr="00BD6442">
              <w:rPr>
                <w:rFonts w:cs="Arial"/>
              </w:rPr>
              <w:t>EQUIPO DUPLA VIA  PARA INJETORA DE CONTRASTE PARA TOMOGRAFIA COMPUTADORIZADA E RESSONÂNCIA MAGNÉTICA EM PVC ATÓXICO FLEXÍVEL, LATEX FREE, COMPRIMENTO DE NO MÍNIMO 110 CM PARA INJEÇÃO DE MEIOS DE CONTRASTE E/OU SORO FISIOLÓGICO ATRAVÉS DE INJETORA COM SERINGA. POSSUIR CONECTORES, MACHO E FÊMEA, COM VÁLVULA ANTIRREFLUXO E COM PERFURADORES.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241C078A" w14:textId="77777777" w:rsidR="00890106" w:rsidRPr="00BD6442" w:rsidRDefault="00890106" w:rsidP="00430480">
            <w:pPr>
              <w:spacing w:after="0"/>
              <w:rPr>
                <w:rFonts w:cs="Arial"/>
              </w:rPr>
            </w:pPr>
            <w:r w:rsidRPr="00BD6442">
              <w:rPr>
                <w:rFonts w:cs="Arial"/>
              </w:rPr>
              <w:t>PC</w:t>
            </w:r>
          </w:p>
        </w:tc>
      </w:tr>
      <w:tr w:rsidR="00890106" w:rsidRPr="00BD6442" w14:paraId="0B570A8D" w14:textId="77777777" w:rsidTr="00890106">
        <w:tc>
          <w:tcPr>
            <w:tcW w:w="1109" w:type="dxa"/>
            <w:shd w:val="clear" w:color="auto" w:fill="auto"/>
          </w:tcPr>
          <w:p w14:paraId="31FE4E08" w14:textId="77777777" w:rsidR="00890106" w:rsidRPr="00BD6442" w:rsidRDefault="00890106" w:rsidP="00430480">
            <w:pPr>
              <w:spacing w:after="0"/>
              <w:rPr>
                <w:rFonts w:cs="Arial"/>
              </w:rPr>
            </w:pPr>
            <w:r w:rsidRPr="00BD6442">
              <w:rPr>
                <w:rFonts w:cs="Arial"/>
              </w:rPr>
              <w:t>61130420</w:t>
            </w:r>
          </w:p>
        </w:tc>
        <w:tc>
          <w:tcPr>
            <w:tcW w:w="1109" w:type="dxa"/>
            <w:shd w:val="clear" w:color="auto" w:fill="auto"/>
          </w:tcPr>
          <w:p w14:paraId="04044959" w14:textId="77777777" w:rsidR="00890106" w:rsidRPr="00BD6442" w:rsidRDefault="00890106" w:rsidP="00430480">
            <w:pPr>
              <w:spacing w:after="0"/>
              <w:rPr>
                <w:rFonts w:cs="Arial"/>
              </w:rPr>
            </w:pPr>
            <w:r w:rsidRPr="00BD6442">
              <w:rPr>
                <w:rFonts w:cs="Arial"/>
              </w:rPr>
              <w:t>6479596</w:t>
            </w:r>
          </w:p>
        </w:tc>
        <w:tc>
          <w:tcPr>
            <w:tcW w:w="886" w:type="dxa"/>
            <w:shd w:val="clear" w:color="auto" w:fill="auto"/>
          </w:tcPr>
          <w:p w14:paraId="337E96E7" w14:textId="77777777" w:rsidR="00890106" w:rsidRPr="00BD6442" w:rsidRDefault="00890106" w:rsidP="00430480">
            <w:pPr>
              <w:spacing w:after="0"/>
              <w:rPr>
                <w:rFonts w:cs="Arial"/>
              </w:rPr>
            </w:pPr>
            <w:r w:rsidRPr="00BD6442">
              <w:rPr>
                <w:rFonts w:cs="Arial"/>
              </w:rPr>
              <w:t>455796</w:t>
            </w:r>
          </w:p>
        </w:tc>
        <w:tc>
          <w:tcPr>
            <w:tcW w:w="1144" w:type="dxa"/>
            <w:shd w:val="clear" w:color="auto" w:fill="auto"/>
          </w:tcPr>
          <w:p w14:paraId="1A6FDEE8" w14:textId="400F0256" w:rsidR="00890106" w:rsidRPr="00BD6442" w:rsidRDefault="00890106" w:rsidP="00890106">
            <w:pPr>
              <w:spacing w:after="0"/>
              <w:rPr>
                <w:rFonts w:cs="Arial"/>
              </w:rPr>
            </w:pPr>
            <w:r w:rsidRPr="00BD6442">
              <w:rPr>
                <w:rFonts w:cs="Arial"/>
              </w:rPr>
              <w:t>22.500</w:t>
            </w:r>
          </w:p>
        </w:tc>
        <w:tc>
          <w:tcPr>
            <w:tcW w:w="4111" w:type="dxa"/>
            <w:shd w:val="clear" w:color="auto" w:fill="auto"/>
          </w:tcPr>
          <w:p w14:paraId="50C72C98" w14:textId="77777777" w:rsidR="00890106" w:rsidRPr="00BD6442" w:rsidRDefault="00890106" w:rsidP="00430480">
            <w:pPr>
              <w:spacing w:after="0"/>
              <w:rPr>
                <w:rFonts w:cs="Arial"/>
              </w:rPr>
            </w:pPr>
            <w:r w:rsidRPr="00BD6442">
              <w:rPr>
                <w:rFonts w:cs="Arial"/>
              </w:rPr>
              <w:t>CONECTOR DE TRANSFERENCIA DE SOLUÇÃO PARA RESSONÂNCIA MAGNÉTICA E TOMOGRAFIA COMPUTADORIZADA, EM PVC ATÓXICO FLEXÍVEL, LATEX FREE, COM COMPRIMENTO DE NO MÍNIMO 20 CM. DEVE ACOPLAR-SE A EQUIPOS DE ADMINISTRAÇÃO I.V., E EM OUTRAS CONEXÕES UTILIZADAS NA ADMINISTRAÇÃO DE DIFERENTES SOLUÇÕES CONTÍNUAS E/OU INTERMITENTES, O QUE INCLUI USO EM SISTEMAS MULTI-PACIENTES QUE POSSUAM VÁLVULA ANTIRREFLUXO,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0406938C" w14:textId="77777777" w:rsidR="00890106" w:rsidRPr="00BD6442" w:rsidRDefault="00890106" w:rsidP="00430480">
            <w:pPr>
              <w:spacing w:after="0"/>
              <w:rPr>
                <w:rFonts w:cs="Arial"/>
              </w:rPr>
            </w:pPr>
            <w:r w:rsidRPr="00BD6442">
              <w:rPr>
                <w:rFonts w:cs="Arial"/>
              </w:rPr>
              <w:t>PC</w:t>
            </w:r>
          </w:p>
        </w:tc>
      </w:tr>
      <w:tr w:rsidR="00890106" w:rsidRPr="00BD6442" w14:paraId="5FD9329B" w14:textId="77777777" w:rsidTr="00430480">
        <w:trPr>
          <w:trHeight w:val="590"/>
        </w:trPr>
        <w:tc>
          <w:tcPr>
            <w:tcW w:w="9209" w:type="dxa"/>
            <w:gridSpan w:val="6"/>
            <w:shd w:val="clear" w:color="auto" w:fill="auto"/>
          </w:tcPr>
          <w:p w14:paraId="6AABE766" w14:textId="091E5753" w:rsidR="00890106" w:rsidRPr="00BD6442" w:rsidRDefault="00890106" w:rsidP="00430480">
            <w:pPr>
              <w:spacing w:after="0"/>
              <w:rPr>
                <w:rFonts w:cs="Arial"/>
              </w:rPr>
            </w:pPr>
            <w:r>
              <w:rPr>
                <w:rFonts w:cstheme="minorHAnsi"/>
                <w:b/>
                <w:bCs/>
                <w:lang w:eastAsia="pt-BR"/>
              </w:rPr>
              <w:t xml:space="preserve">                                                                </w:t>
            </w:r>
            <w:r w:rsidRPr="000025C8">
              <w:rPr>
                <w:rFonts w:cstheme="minorHAnsi"/>
                <w:b/>
                <w:bCs/>
                <w:lang w:eastAsia="pt-BR"/>
              </w:rPr>
              <w:t>Grupo 02 -11140091</w:t>
            </w:r>
          </w:p>
        </w:tc>
      </w:tr>
      <w:tr w:rsidR="00890106" w:rsidRPr="00BD6442" w14:paraId="7FA67684" w14:textId="77777777" w:rsidTr="00890106">
        <w:tc>
          <w:tcPr>
            <w:tcW w:w="1109" w:type="dxa"/>
            <w:shd w:val="clear" w:color="auto" w:fill="auto"/>
          </w:tcPr>
          <w:p w14:paraId="2A775C7F" w14:textId="77777777" w:rsidR="00890106" w:rsidRPr="00BD6442" w:rsidRDefault="00890106" w:rsidP="00430480">
            <w:pPr>
              <w:spacing w:after="0"/>
              <w:rPr>
                <w:rFonts w:cs="Arial"/>
              </w:rPr>
            </w:pPr>
            <w:r w:rsidRPr="00BD6442">
              <w:rPr>
                <w:rFonts w:cs="Arial"/>
              </w:rPr>
              <w:t>11140051</w:t>
            </w:r>
          </w:p>
        </w:tc>
        <w:tc>
          <w:tcPr>
            <w:tcW w:w="1109" w:type="dxa"/>
            <w:shd w:val="clear" w:color="auto" w:fill="auto"/>
          </w:tcPr>
          <w:p w14:paraId="4024351A" w14:textId="77777777" w:rsidR="00890106" w:rsidRPr="00BD6442" w:rsidRDefault="00890106" w:rsidP="00430480">
            <w:pPr>
              <w:spacing w:after="0"/>
              <w:rPr>
                <w:rFonts w:cs="Arial"/>
              </w:rPr>
            </w:pPr>
            <w:r w:rsidRPr="00BD6442">
              <w:rPr>
                <w:rFonts w:cs="Arial"/>
              </w:rPr>
              <w:t>1331485</w:t>
            </w:r>
          </w:p>
        </w:tc>
        <w:tc>
          <w:tcPr>
            <w:tcW w:w="886" w:type="dxa"/>
            <w:shd w:val="clear" w:color="auto" w:fill="auto"/>
          </w:tcPr>
          <w:p w14:paraId="4815EC6E" w14:textId="77777777" w:rsidR="00890106" w:rsidRPr="00BD6442" w:rsidRDefault="00890106" w:rsidP="00430480">
            <w:pPr>
              <w:spacing w:after="0"/>
              <w:rPr>
                <w:rFonts w:cs="Arial"/>
              </w:rPr>
            </w:pPr>
            <w:r w:rsidRPr="00BD6442">
              <w:rPr>
                <w:rFonts w:cs="Arial"/>
              </w:rPr>
              <w:t>394913</w:t>
            </w:r>
          </w:p>
        </w:tc>
        <w:tc>
          <w:tcPr>
            <w:tcW w:w="1144" w:type="dxa"/>
            <w:shd w:val="clear" w:color="auto" w:fill="auto"/>
          </w:tcPr>
          <w:p w14:paraId="0C1C0477" w14:textId="50D509E0" w:rsidR="00890106" w:rsidRPr="00BD6442" w:rsidRDefault="00890106" w:rsidP="00890106">
            <w:pPr>
              <w:spacing w:after="0"/>
              <w:rPr>
                <w:rFonts w:cs="Arial"/>
              </w:rPr>
            </w:pPr>
            <w:r w:rsidRPr="00BD6442">
              <w:rPr>
                <w:rFonts w:cs="Arial"/>
              </w:rPr>
              <w:t>360.000</w:t>
            </w:r>
          </w:p>
        </w:tc>
        <w:tc>
          <w:tcPr>
            <w:tcW w:w="4111" w:type="dxa"/>
            <w:shd w:val="clear" w:color="auto" w:fill="auto"/>
          </w:tcPr>
          <w:p w14:paraId="29E40E2B" w14:textId="77777777" w:rsidR="00890106" w:rsidRPr="00BD6442" w:rsidRDefault="00890106" w:rsidP="00430480">
            <w:pPr>
              <w:spacing w:after="0"/>
              <w:rPr>
                <w:rFonts w:cs="Arial"/>
              </w:rPr>
            </w:pPr>
            <w:r w:rsidRPr="00BD6442">
              <w:rPr>
                <w:rFonts w:cs="Arial"/>
              </w:rPr>
              <w:t>MEIO DE CONTRASTE PARA RESSONÂNCIA MAGNÉTICA À BASE DE GADOLINIO MACROCÍCLICO 0,5 MMOL/ML: EM FRASCO/AMPOLA 7,5 A 100 ML (CONFORME NECESSIDADE DO USUÁRIO) COMPATÍVEL COM O VOLUME (EM ML) NECESSÁRIO PARA UTILIZAÇÃO EM BOMBAS INJETORAS,  CONFORME MEMORIAL DESCRITIVO EXISTENTE</w:t>
            </w:r>
          </w:p>
          <w:p w14:paraId="2D003F4B" w14:textId="77777777" w:rsidR="00890106" w:rsidRPr="00BD6442" w:rsidRDefault="00890106" w:rsidP="00430480">
            <w:pPr>
              <w:spacing w:after="0"/>
              <w:rPr>
                <w:rFonts w:cs="Arial"/>
              </w:rPr>
            </w:pPr>
          </w:p>
          <w:p w14:paraId="7D88F882" w14:textId="77777777" w:rsidR="00890106" w:rsidRPr="00BD6442" w:rsidRDefault="00890106" w:rsidP="00430480">
            <w:pPr>
              <w:spacing w:after="0"/>
              <w:rPr>
                <w:rFonts w:cs="Arial"/>
              </w:rPr>
            </w:pPr>
          </w:p>
        </w:tc>
        <w:tc>
          <w:tcPr>
            <w:tcW w:w="850" w:type="dxa"/>
            <w:shd w:val="clear" w:color="auto" w:fill="auto"/>
          </w:tcPr>
          <w:p w14:paraId="0AB29262" w14:textId="77777777" w:rsidR="00890106" w:rsidRPr="00BD6442" w:rsidRDefault="00890106" w:rsidP="00430480">
            <w:pPr>
              <w:spacing w:after="0"/>
              <w:rPr>
                <w:rFonts w:cs="Arial"/>
              </w:rPr>
            </w:pPr>
            <w:r w:rsidRPr="00BD6442">
              <w:rPr>
                <w:rFonts w:cs="Arial"/>
              </w:rPr>
              <w:t>ML</w:t>
            </w:r>
          </w:p>
        </w:tc>
      </w:tr>
      <w:tr w:rsidR="00890106" w:rsidRPr="00BD6442" w14:paraId="649008C3" w14:textId="77777777" w:rsidTr="00890106">
        <w:tc>
          <w:tcPr>
            <w:tcW w:w="1109" w:type="dxa"/>
            <w:shd w:val="clear" w:color="auto" w:fill="auto"/>
          </w:tcPr>
          <w:p w14:paraId="301D99A5" w14:textId="77777777" w:rsidR="00890106" w:rsidRPr="00BD6442" w:rsidRDefault="00890106" w:rsidP="00430480">
            <w:pPr>
              <w:spacing w:after="0"/>
              <w:rPr>
                <w:rFonts w:cs="Arial"/>
              </w:rPr>
            </w:pPr>
            <w:r w:rsidRPr="00BD6442">
              <w:rPr>
                <w:rFonts w:cs="Arial"/>
              </w:rPr>
              <w:t>61200041</w:t>
            </w:r>
          </w:p>
        </w:tc>
        <w:tc>
          <w:tcPr>
            <w:tcW w:w="1109" w:type="dxa"/>
            <w:shd w:val="clear" w:color="auto" w:fill="auto"/>
          </w:tcPr>
          <w:p w14:paraId="7A9C13CC" w14:textId="77777777" w:rsidR="00890106" w:rsidRPr="00BD6442" w:rsidRDefault="00890106" w:rsidP="00430480">
            <w:pPr>
              <w:spacing w:after="0"/>
              <w:rPr>
                <w:rFonts w:cs="Arial"/>
              </w:rPr>
            </w:pPr>
            <w:r w:rsidRPr="00BD6442">
              <w:rPr>
                <w:rFonts w:cs="Arial"/>
              </w:rPr>
              <w:t>6479502</w:t>
            </w:r>
          </w:p>
        </w:tc>
        <w:tc>
          <w:tcPr>
            <w:tcW w:w="886" w:type="dxa"/>
            <w:shd w:val="clear" w:color="auto" w:fill="auto"/>
          </w:tcPr>
          <w:p w14:paraId="50B0768A" w14:textId="77777777" w:rsidR="00890106" w:rsidRPr="00BD6442" w:rsidRDefault="00890106" w:rsidP="00430480">
            <w:pPr>
              <w:spacing w:after="0"/>
              <w:rPr>
                <w:rFonts w:cs="Arial"/>
              </w:rPr>
            </w:pPr>
            <w:r w:rsidRPr="00BD6442">
              <w:rPr>
                <w:rFonts w:cs="Arial"/>
              </w:rPr>
              <w:t>455798</w:t>
            </w:r>
          </w:p>
        </w:tc>
        <w:tc>
          <w:tcPr>
            <w:tcW w:w="1144" w:type="dxa"/>
            <w:shd w:val="clear" w:color="auto" w:fill="auto"/>
          </w:tcPr>
          <w:p w14:paraId="1CC068AC" w14:textId="06DC75BF" w:rsidR="00890106" w:rsidRPr="00BD6442" w:rsidRDefault="00890106" w:rsidP="00890106">
            <w:pPr>
              <w:spacing w:after="0"/>
              <w:rPr>
                <w:rFonts w:cs="Arial"/>
              </w:rPr>
            </w:pPr>
            <w:r>
              <w:rPr>
                <w:rFonts w:cs="Arial"/>
              </w:rPr>
              <w:t>5.110</w:t>
            </w:r>
          </w:p>
        </w:tc>
        <w:tc>
          <w:tcPr>
            <w:tcW w:w="4111" w:type="dxa"/>
            <w:shd w:val="clear" w:color="auto" w:fill="auto"/>
          </w:tcPr>
          <w:p w14:paraId="1C7C4E7A" w14:textId="77777777" w:rsidR="00890106" w:rsidRPr="00BD6442" w:rsidRDefault="00890106" w:rsidP="00430480">
            <w:pPr>
              <w:spacing w:after="0"/>
              <w:rPr>
                <w:rFonts w:cs="Arial"/>
              </w:rPr>
            </w:pPr>
            <w:r w:rsidRPr="00BD6442">
              <w:rPr>
                <w:rFonts w:cs="Arial"/>
              </w:rPr>
              <w:t>EQUIPO DUPLA VIA  PARA INJETORA DE CONTRASTE PARA TOMOGRAFIA COMPUTADORIZADA E RESSONÂNCIA MAGNÉTICA EM PVC ATÓXICO FLEXÍVEL, LATEX FREE, COMPRIMENTO DE NO MÍNIMO 110 CM PARA INJEÇÃO DE MEIOS DE CONTRASTE E/OU SORO FISIOLÓGICO ATRAVÉS DE INJETORA COM SERINGA. POSSUIR CONECTORES, MACHO E FÊMEA, COM VÁLVULA ANTIRREFLUXO E COM PERFURADORES.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67DB5671" w14:textId="77777777" w:rsidR="00890106" w:rsidRPr="00BD6442" w:rsidRDefault="00890106" w:rsidP="00430480">
            <w:pPr>
              <w:spacing w:after="0"/>
              <w:rPr>
                <w:rFonts w:cs="Arial"/>
              </w:rPr>
            </w:pPr>
            <w:r w:rsidRPr="00BD6442">
              <w:rPr>
                <w:rFonts w:cs="Arial"/>
              </w:rPr>
              <w:t>PC</w:t>
            </w:r>
          </w:p>
        </w:tc>
      </w:tr>
      <w:tr w:rsidR="00890106" w:rsidRPr="00BD6442" w14:paraId="5D278C37" w14:textId="77777777" w:rsidTr="00890106">
        <w:tc>
          <w:tcPr>
            <w:tcW w:w="1109" w:type="dxa"/>
            <w:shd w:val="clear" w:color="auto" w:fill="auto"/>
          </w:tcPr>
          <w:p w14:paraId="04AD0745" w14:textId="77777777" w:rsidR="00890106" w:rsidRPr="00BD6442" w:rsidRDefault="00890106" w:rsidP="00430480">
            <w:pPr>
              <w:spacing w:after="0"/>
              <w:rPr>
                <w:rFonts w:cs="Arial"/>
              </w:rPr>
            </w:pPr>
            <w:r w:rsidRPr="00BD6442">
              <w:rPr>
                <w:rFonts w:cs="Arial"/>
              </w:rPr>
              <w:t>61130420</w:t>
            </w:r>
          </w:p>
        </w:tc>
        <w:tc>
          <w:tcPr>
            <w:tcW w:w="1109" w:type="dxa"/>
            <w:shd w:val="clear" w:color="auto" w:fill="auto"/>
          </w:tcPr>
          <w:p w14:paraId="7CFCA127" w14:textId="77777777" w:rsidR="00890106" w:rsidRPr="00BD6442" w:rsidRDefault="00890106" w:rsidP="00430480">
            <w:pPr>
              <w:spacing w:after="0"/>
              <w:rPr>
                <w:rFonts w:cs="Arial"/>
              </w:rPr>
            </w:pPr>
            <w:r w:rsidRPr="00BD6442">
              <w:rPr>
                <w:rFonts w:cs="Arial"/>
              </w:rPr>
              <w:t>6479596</w:t>
            </w:r>
          </w:p>
        </w:tc>
        <w:tc>
          <w:tcPr>
            <w:tcW w:w="886" w:type="dxa"/>
            <w:shd w:val="clear" w:color="auto" w:fill="auto"/>
          </w:tcPr>
          <w:p w14:paraId="02BF5320" w14:textId="77777777" w:rsidR="00890106" w:rsidRPr="00BD6442" w:rsidRDefault="00890106" w:rsidP="00430480">
            <w:pPr>
              <w:spacing w:after="0"/>
              <w:rPr>
                <w:rFonts w:cs="Arial"/>
              </w:rPr>
            </w:pPr>
            <w:r w:rsidRPr="00BD6442">
              <w:rPr>
                <w:rFonts w:cs="Arial"/>
              </w:rPr>
              <w:t>455796</w:t>
            </w:r>
          </w:p>
        </w:tc>
        <w:tc>
          <w:tcPr>
            <w:tcW w:w="1144" w:type="dxa"/>
            <w:shd w:val="clear" w:color="auto" w:fill="auto"/>
          </w:tcPr>
          <w:p w14:paraId="00E4B324" w14:textId="7DB9124E" w:rsidR="00890106" w:rsidRPr="00BD6442" w:rsidRDefault="00890106" w:rsidP="00890106">
            <w:pPr>
              <w:spacing w:after="0"/>
              <w:rPr>
                <w:rFonts w:cs="Arial"/>
              </w:rPr>
            </w:pPr>
            <w:r>
              <w:rPr>
                <w:rFonts w:cs="Arial"/>
              </w:rPr>
              <w:t>22.500</w:t>
            </w:r>
          </w:p>
        </w:tc>
        <w:tc>
          <w:tcPr>
            <w:tcW w:w="4111" w:type="dxa"/>
            <w:shd w:val="clear" w:color="auto" w:fill="auto"/>
          </w:tcPr>
          <w:p w14:paraId="60B92E9D" w14:textId="77777777" w:rsidR="00890106" w:rsidRPr="00BD6442" w:rsidRDefault="00890106" w:rsidP="00430480">
            <w:pPr>
              <w:spacing w:after="0"/>
              <w:rPr>
                <w:rFonts w:cs="Arial"/>
              </w:rPr>
            </w:pPr>
            <w:r w:rsidRPr="00BD6442">
              <w:rPr>
                <w:rFonts w:cs="Arial"/>
              </w:rPr>
              <w:t>CONECTOR DE TRANSFERENCIA DE SOLUÇÃO PARA RESSONÂNCIA MAGNÉTICA E TOMOGRAFIA COMPUTADORIZADA, EM PVC ATÓXICO FLEXÍVEL, LATEX FREE, COM COMPRIMENTO DE NO MÍNIMO 20 CM. DEVE ACOPLAR-SE A EQUIPOS DE ADMINISTRAÇÃO I.V., E EM OUTRAS CONEXÕES UTILIZADAS NA ADMINISTRAÇÃO DE DIFERENTES SOLUÇÕES CONTÍNUAS E/OU INTERMITENTES, O QUE INCLUI USO EM SISTEMAS MULTI-PACIENTES QUE POSSUAM VÁLVULA ANTIRREFLUXO,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3B3E3943" w14:textId="77777777" w:rsidR="00890106" w:rsidRPr="00BD6442" w:rsidRDefault="00890106" w:rsidP="00430480">
            <w:pPr>
              <w:spacing w:after="0"/>
              <w:rPr>
                <w:rFonts w:cs="Arial"/>
              </w:rPr>
            </w:pPr>
            <w:r w:rsidRPr="00BD6442">
              <w:rPr>
                <w:rFonts w:cs="Arial"/>
              </w:rPr>
              <w:t>PC</w:t>
            </w:r>
          </w:p>
        </w:tc>
      </w:tr>
      <w:tr w:rsidR="00890106" w:rsidRPr="00BD6442" w14:paraId="71DD147B" w14:textId="77777777" w:rsidTr="00890106">
        <w:tc>
          <w:tcPr>
            <w:tcW w:w="1109" w:type="dxa"/>
            <w:shd w:val="clear" w:color="auto" w:fill="auto"/>
          </w:tcPr>
          <w:p w14:paraId="513B01C1" w14:textId="77777777" w:rsidR="00890106" w:rsidRPr="00BD6442" w:rsidRDefault="00890106" w:rsidP="00430480">
            <w:pPr>
              <w:spacing w:after="0"/>
              <w:rPr>
                <w:rFonts w:cs="Arial"/>
              </w:rPr>
            </w:pPr>
            <w:r w:rsidRPr="00BD6442">
              <w:rPr>
                <w:rFonts w:cs="Arial"/>
              </w:rPr>
              <w:t>61320042</w:t>
            </w:r>
          </w:p>
        </w:tc>
        <w:tc>
          <w:tcPr>
            <w:tcW w:w="1109" w:type="dxa"/>
            <w:shd w:val="clear" w:color="auto" w:fill="auto"/>
          </w:tcPr>
          <w:p w14:paraId="5FBF38E8" w14:textId="77777777" w:rsidR="00890106" w:rsidRPr="00BD6442" w:rsidRDefault="00890106" w:rsidP="00430480">
            <w:pPr>
              <w:spacing w:after="0"/>
              <w:rPr>
                <w:rFonts w:cs="Arial"/>
              </w:rPr>
            </w:pPr>
            <w:r w:rsidRPr="00BD6442">
              <w:rPr>
                <w:rFonts w:cs="Arial"/>
              </w:rPr>
              <w:t>6479600</w:t>
            </w:r>
          </w:p>
        </w:tc>
        <w:tc>
          <w:tcPr>
            <w:tcW w:w="886" w:type="dxa"/>
            <w:shd w:val="clear" w:color="auto" w:fill="auto"/>
          </w:tcPr>
          <w:p w14:paraId="45F6F66C" w14:textId="77777777" w:rsidR="00890106" w:rsidRPr="00BD6442" w:rsidRDefault="00890106" w:rsidP="00430480">
            <w:pPr>
              <w:spacing w:after="0"/>
              <w:rPr>
                <w:rFonts w:cs="Arial"/>
              </w:rPr>
            </w:pPr>
            <w:r w:rsidRPr="00BD6442">
              <w:rPr>
                <w:rFonts w:cs="Arial"/>
              </w:rPr>
              <w:t>617331</w:t>
            </w:r>
          </w:p>
        </w:tc>
        <w:tc>
          <w:tcPr>
            <w:tcW w:w="1144" w:type="dxa"/>
            <w:shd w:val="clear" w:color="auto" w:fill="auto"/>
          </w:tcPr>
          <w:p w14:paraId="2E58546B" w14:textId="5624B8F8" w:rsidR="00890106" w:rsidRPr="00BD6442" w:rsidRDefault="00890106" w:rsidP="00890106">
            <w:pPr>
              <w:spacing w:after="0"/>
              <w:rPr>
                <w:rFonts w:cs="Arial"/>
              </w:rPr>
            </w:pPr>
            <w:r>
              <w:rPr>
                <w:rFonts w:cs="Arial"/>
              </w:rPr>
              <w:t>5.110</w:t>
            </w:r>
          </w:p>
        </w:tc>
        <w:tc>
          <w:tcPr>
            <w:tcW w:w="4111" w:type="dxa"/>
            <w:shd w:val="clear" w:color="auto" w:fill="auto"/>
          </w:tcPr>
          <w:p w14:paraId="0DAB55C8" w14:textId="77777777" w:rsidR="00890106" w:rsidRPr="00BD6442" w:rsidRDefault="00890106" w:rsidP="00430480">
            <w:pPr>
              <w:spacing w:after="0"/>
              <w:rPr>
                <w:rFonts w:cs="Arial"/>
              </w:rPr>
            </w:pPr>
            <w:r w:rsidRPr="00BD6442">
              <w:rPr>
                <w:rFonts w:cs="Arial"/>
              </w:rPr>
              <w:t>KIT COM 02 SERINGAS DESCARTÁVEIS PARA BOMBA INJETORA DE RESSONÂNCIA MAGNÉTICA COM ENCHIMENTO RÁPIDO, PARA INJEÇÃO DE MEIOS DE CONTRASTE E SOLUÇÃO FISIOLÓGICA, COM CAPACIDADE DE NO MÍNIMO 60 ML, CONFECCIONADA EM PVC ATÓXICO, LÁTEX FREE.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01068305" w14:textId="77777777" w:rsidR="00890106" w:rsidRPr="00BD6442" w:rsidRDefault="00890106" w:rsidP="00430480">
            <w:pPr>
              <w:spacing w:after="0"/>
              <w:rPr>
                <w:rFonts w:cs="Arial"/>
              </w:rPr>
            </w:pPr>
            <w:r w:rsidRPr="00BD6442">
              <w:rPr>
                <w:rFonts w:cs="Arial"/>
              </w:rPr>
              <w:t>UND</w:t>
            </w:r>
          </w:p>
        </w:tc>
      </w:tr>
      <w:tr w:rsidR="005630BC" w:rsidRPr="00BD6442" w14:paraId="7F4F13E7" w14:textId="77777777" w:rsidTr="00430480">
        <w:trPr>
          <w:trHeight w:val="590"/>
        </w:trPr>
        <w:tc>
          <w:tcPr>
            <w:tcW w:w="9209" w:type="dxa"/>
            <w:gridSpan w:val="6"/>
            <w:shd w:val="clear" w:color="auto" w:fill="auto"/>
          </w:tcPr>
          <w:p w14:paraId="5F84A8DD" w14:textId="07C066A6" w:rsidR="005630BC" w:rsidRPr="00BD6442" w:rsidRDefault="005630BC" w:rsidP="00430480">
            <w:pPr>
              <w:spacing w:after="0"/>
              <w:rPr>
                <w:rFonts w:cs="Arial"/>
              </w:rPr>
            </w:pPr>
            <w:r w:rsidRPr="000025C8">
              <w:rPr>
                <w:rFonts w:cstheme="minorHAnsi"/>
                <w:b/>
                <w:bCs/>
                <w:lang w:eastAsia="pt-BR"/>
              </w:rPr>
              <w:t xml:space="preserve">                                                                               Grupo 03 -11140092</w:t>
            </w:r>
          </w:p>
        </w:tc>
      </w:tr>
      <w:tr w:rsidR="00890106" w:rsidRPr="00BD6442" w14:paraId="09EE9BA9" w14:textId="77777777" w:rsidTr="00890106">
        <w:tc>
          <w:tcPr>
            <w:tcW w:w="1109" w:type="dxa"/>
            <w:shd w:val="clear" w:color="auto" w:fill="auto"/>
          </w:tcPr>
          <w:p w14:paraId="17BB7B28" w14:textId="77777777" w:rsidR="00890106" w:rsidRPr="00BD6442" w:rsidRDefault="00890106" w:rsidP="00430480">
            <w:pPr>
              <w:spacing w:after="0"/>
              <w:rPr>
                <w:rFonts w:cs="Arial"/>
              </w:rPr>
            </w:pPr>
            <w:r w:rsidRPr="00BD6442">
              <w:rPr>
                <w:rFonts w:cs="Arial"/>
              </w:rPr>
              <w:t>11140089</w:t>
            </w:r>
          </w:p>
        </w:tc>
        <w:tc>
          <w:tcPr>
            <w:tcW w:w="1109" w:type="dxa"/>
            <w:shd w:val="clear" w:color="auto" w:fill="auto"/>
          </w:tcPr>
          <w:p w14:paraId="0E707949" w14:textId="77777777" w:rsidR="00890106" w:rsidRPr="00BD6442" w:rsidRDefault="00890106" w:rsidP="00430480">
            <w:pPr>
              <w:spacing w:after="0"/>
              <w:rPr>
                <w:rFonts w:cs="Arial"/>
              </w:rPr>
            </w:pPr>
            <w:r w:rsidRPr="00BD6442">
              <w:rPr>
                <w:rFonts w:cs="Arial"/>
              </w:rPr>
              <w:t>1331485</w:t>
            </w:r>
          </w:p>
        </w:tc>
        <w:tc>
          <w:tcPr>
            <w:tcW w:w="886" w:type="dxa"/>
            <w:shd w:val="clear" w:color="auto" w:fill="auto"/>
          </w:tcPr>
          <w:p w14:paraId="0BE9B180" w14:textId="77777777" w:rsidR="00890106" w:rsidRPr="00BD6442" w:rsidRDefault="00890106" w:rsidP="00430480">
            <w:pPr>
              <w:spacing w:after="0"/>
              <w:rPr>
                <w:rFonts w:cs="Arial"/>
              </w:rPr>
            </w:pPr>
            <w:r w:rsidRPr="00BD6442">
              <w:rPr>
                <w:rFonts w:cs="Arial"/>
              </w:rPr>
              <w:t>471296</w:t>
            </w:r>
          </w:p>
        </w:tc>
        <w:tc>
          <w:tcPr>
            <w:tcW w:w="1144" w:type="dxa"/>
            <w:shd w:val="clear" w:color="auto" w:fill="auto"/>
          </w:tcPr>
          <w:p w14:paraId="1F4B3605" w14:textId="6304A1B3" w:rsidR="00890106" w:rsidRPr="00BD6442" w:rsidRDefault="00890106" w:rsidP="00890106">
            <w:pPr>
              <w:spacing w:after="0"/>
              <w:rPr>
                <w:rFonts w:cs="Arial"/>
              </w:rPr>
            </w:pPr>
            <w:r w:rsidRPr="00BD6442">
              <w:rPr>
                <w:rFonts w:cs="Arial"/>
              </w:rPr>
              <w:t>180.000</w:t>
            </w:r>
          </w:p>
        </w:tc>
        <w:tc>
          <w:tcPr>
            <w:tcW w:w="4111" w:type="dxa"/>
            <w:shd w:val="clear" w:color="auto" w:fill="auto"/>
          </w:tcPr>
          <w:p w14:paraId="23643256" w14:textId="47042733" w:rsidR="00890106" w:rsidRPr="00BD6442" w:rsidRDefault="00890106" w:rsidP="00430480">
            <w:pPr>
              <w:spacing w:after="0"/>
              <w:rPr>
                <w:rFonts w:cs="Arial"/>
              </w:rPr>
            </w:pPr>
            <w:r w:rsidRPr="00BD6442">
              <w:rPr>
                <w:rFonts w:cs="Arial"/>
              </w:rPr>
              <w:t xml:space="preserve">GADOLINIO MACROCÍCLICO 1,0 MMOL/ML: EM FRASCO/AMPOLA 7,5 A 100 ML (CONFORME NECESSIDADE DO USUÁRIO) COMPATÍVEL COM O VOLUME (EM ML) NECESSÁRIO PARA UTILIZAÇÃO EM BOMBAS </w:t>
            </w:r>
            <w:r w:rsidR="005630BC" w:rsidRPr="00BD6442">
              <w:rPr>
                <w:rFonts w:cs="Arial"/>
              </w:rPr>
              <w:t>INJETORAS, CONFORME</w:t>
            </w:r>
            <w:r w:rsidRPr="00BD6442">
              <w:rPr>
                <w:rFonts w:cs="Arial"/>
              </w:rPr>
              <w:t xml:space="preserve"> MEMORIAL DESCRITIVO EXISTENTE</w:t>
            </w:r>
          </w:p>
          <w:p w14:paraId="55EBE2E2" w14:textId="77777777" w:rsidR="00890106" w:rsidRPr="00BD6442" w:rsidRDefault="00890106" w:rsidP="00430480">
            <w:pPr>
              <w:spacing w:after="0"/>
              <w:rPr>
                <w:rFonts w:cs="Arial"/>
              </w:rPr>
            </w:pPr>
          </w:p>
          <w:p w14:paraId="556BE98B" w14:textId="77777777" w:rsidR="00890106" w:rsidRPr="00BD6442" w:rsidRDefault="00890106" w:rsidP="00430480">
            <w:pPr>
              <w:spacing w:after="0"/>
              <w:rPr>
                <w:rFonts w:cs="Arial"/>
              </w:rPr>
            </w:pPr>
          </w:p>
        </w:tc>
        <w:tc>
          <w:tcPr>
            <w:tcW w:w="850" w:type="dxa"/>
            <w:shd w:val="clear" w:color="auto" w:fill="auto"/>
          </w:tcPr>
          <w:p w14:paraId="27EB537D" w14:textId="77777777" w:rsidR="00890106" w:rsidRPr="00BD6442" w:rsidRDefault="00890106" w:rsidP="00430480">
            <w:pPr>
              <w:spacing w:after="0"/>
              <w:rPr>
                <w:rFonts w:cs="Arial"/>
              </w:rPr>
            </w:pPr>
            <w:r w:rsidRPr="00BD6442">
              <w:rPr>
                <w:rFonts w:cs="Arial"/>
              </w:rPr>
              <w:t>ML</w:t>
            </w:r>
          </w:p>
        </w:tc>
      </w:tr>
      <w:tr w:rsidR="00890106" w:rsidRPr="00BD6442" w14:paraId="2AFA891C" w14:textId="77777777" w:rsidTr="00890106">
        <w:tc>
          <w:tcPr>
            <w:tcW w:w="1109" w:type="dxa"/>
            <w:shd w:val="clear" w:color="auto" w:fill="auto"/>
          </w:tcPr>
          <w:p w14:paraId="21D64D2E" w14:textId="77777777" w:rsidR="00890106" w:rsidRPr="00BD6442" w:rsidRDefault="00890106" w:rsidP="00430480">
            <w:pPr>
              <w:spacing w:after="0"/>
              <w:rPr>
                <w:rFonts w:cs="Arial"/>
              </w:rPr>
            </w:pPr>
            <w:r w:rsidRPr="00BD6442">
              <w:rPr>
                <w:rFonts w:cs="Arial"/>
              </w:rPr>
              <w:t>61130420</w:t>
            </w:r>
          </w:p>
        </w:tc>
        <w:tc>
          <w:tcPr>
            <w:tcW w:w="1109" w:type="dxa"/>
            <w:shd w:val="clear" w:color="auto" w:fill="auto"/>
          </w:tcPr>
          <w:p w14:paraId="355BACB0" w14:textId="77777777" w:rsidR="00890106" w:rsidRPr="00BD6442" w:rsidRDefault="00890106" w:rsidP="00430480">
            <w:pPr>
              <w:spacing w:after="0"/>
              <w:rPr>
                <w:rFonts w:cs="Arial"/>
              </w:rPr>
            </w:pPr>
            <w:r w:rsidRPr="00BD6442">
              <w:rPr>
                <w:rFonts w:cs="Arial"/>
              </w:rPr>
              <w:t>6479596</w:t>
            </w:r>
          </w:p>
        </w:tc>
        <w:tc>
          <w:tcPr>
            <w:tcW w:w="886" w:type="dxa"/>
            <w:shd w:val="clear" w:color="auto" w:fill="auto"/>
          </w:tcPr>
          <w:p w14:paraId="18FCA0A6" w14:textId="77777777" w:rsidR="00890106" w:rsidRPr="00BD6442" w:rsidRDefault="00890106" w:rsidP="00430480">
            <w:pPr>
              <w:spacing w:after="0"/>
              <w:rPr>
                <w:rFonts w:cs="Arial"/>
              </w:rPr>
            </w:pPr>
            <w:r w:rsidRPr="00BD6442">
              <w:rPr>
                <w:rFonts w:cs="Arial"/>
              </w:rPr>
              <w:t>455796</w:t>
            </w:r>
          </w:p>
        </w:tc>
        <w:tc>
          <w:tcPr>
            <w:tcW w:w="1144" w:type="dxa"/>
            <w:shd w:val="clear" w:color="auto" w:fill="auto"/>
          </w:tcPr>
          <w:p w14:paraId="2EABC970" w14:textId="74E401E0" w:rsidR="00890106" w:rsidRPr="00BD6442" w:rsidRDefault="00890106" w:rsidP="00890106">
            <w:pPr>
              <w:spacing w:after="0"/>
              <w:rPr>
                <w:rFonts w:cs="Arial"/>
              </w:rPr>
            </w:pPr>
            <w:r>
              <w:rPr>
                <w:rFonts w:cs="Arial"/>
              </w:rPr>
              <w:t>22.500</w:t>
            </w:r>
          </w:p>
        </w:tc>
        <w:tc>
          <w:tcPr>
            <w:tcW w:w="4111" w:type="dxa"/>
            <w:shd w:val="clear" w:color="auto" w:fill="auto"/>
          </w:tcPr>
          <w:p w14:paraId="0F5B8BF5" w14:textId="77777777" w:rsidR="00890106" w:rsidRPr="00BD6442" w:rsidRDefault="00890106" w:rsidP="00430480">
            <w:pPr>
              <w:spacing w:after="0"/>
              <w:rPr>
                <w:rFonts w:cs="Arial"/>
              </w:rPr>
            </w:pPr>
            <w:r w:rsidRPr="00BD6442">
              <w:rPr>
                <w:rFonts w:cs="Arial"/>
              </w:rPr>
              <w:t>CONECTOR DE TRANSFERENCIA DE SOLUÇÃO PARA RESSONÂNCIA MAGNÉTICA E TOMOGRAFIA COMPUTADORIZADA, EM PVC ATÓXICO FLEXÍVEL, LATEX FREE, COM COMPRIMENTO DE NO MÍNIMO 20 CM. DEVE ACOPLAR-SE A EQUIPOS DE ADMINISTRAÇÃO I.V., E EM OUTRAS CONEXÕES UTILIZADAS NA ADMINISTRAÇÃO DE DIFERENTES SOLUÇÕES CONTÍNUAS E/OU INTERMITENTES, O QUE INCLUI USO EM SISTEMAS MULTI-PACIENTES QUE POSSUAM VÁLVULA ANTIRREFLUXO,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4614E74F" w14:textId="77777777" w:rsidR="00890106" w:rsidRPr="00BD6442" w:rsidRDefault="00890106" w:rsidP="00430480">
            <w:pPr>
              <w:spacing w:after="0"/>
              <w:rPr>
                <w:rFonts w:cs="Arial"/>
              </w:rPr>
            </w:pPr>
            <w:r w:rsidRPr="00BD6442">
              <w:rPr>
                <w:rFonts w:cs="Arial"/>
              </w:rPr>
              <w:t>PC</w:t>
            </w:r>
          </w:p>
        </w:tc>
      </w:tr>
      <w:tr w:rsidR="00890106" w:rsidRPr="00BD6442" w14:paraId="62B4C488" w14:textId="77777777" w:rsidTr="00890106">
        <w:tc>
          <w:tcPr>
            <w:tcW w:w="1109" w:type="dxa"/>
            <w:shd w:val="clear" w:color="auto" w:fill="auto"/>
          </w:tcPr>
          <w:p w14:paraId="686AAE9E" w14:textId="77777777" w:rsidR="00890106" w:rsidRPr="00BD6442" w:rsidRDefault="00890106" w:rsidP="00430480">
            <w:pPr>
              <w:spacing w:after="0"/>
              <w:rPr>
                <w:rFonts w:cs="Arial"/>
              </w:rPr>
            </w:pPr>
            <w:r w:rsidRPr="00BD6442">
              <w:rPr>
                <w:rFonts w:cs="Arial"/>
              </w:rPr>
              <w:t>61320042</w:t>
            </w:r>
          </w:p>
        </w:tc>
        <w:tc>
          <w:tcPr>
            <w:tcW w:w="1109" w:type="dxa"/>
            <w:shd w:val="clear" w:color="auto" w:fill="auto"/>
          </w:tcPr>
          <w:p w14:paraId="5FB9CD1F" w14:textId="77777777" w:rsidR="00890106" w:rsidRPr="00BD6442" w:rsidRDefault="00890106" w:rsidP="00430480">
            <w:pPr>
              <w:spacing w:after="0"/>
              <w:rPr>
                <w:rFonts w:cs="Arial"/>
              </w:rPr>
            </w:pPr>
            <w:r w:rsidRPr="00BD6442">
              <w:rPr>
                <w:rFonts w:cs="Arial"/>
              </w:rPr>
              <w:t>6479600</w:t>
            </w:r>
          </w:p>
        </w:tc>
        <w:tc>
          <w:tcPr>
            <w:tcW w:w="886" w:type="dxa"/>
            <w:shd w:val="clear" w:color="auto" w:fill="auto"/>
          </w:tcPr>
          <w:p w14:paraId="75FF0369" w14:textId="77777777" w:rsidR="00890106" w:rsidRPr="00BD6442" w:rsidRDefault="00890106" w:rsidP="00430480">
            <w:pPr>
              <w:spacing w:after="0"/>
              <w:rPr>
                <w:rFonts w:cs="Arial"/>
              </w:rPr>
            </w:pPr>
            <w:r w:rsidRPr="00BD6442">
              <w:rPr>
                <w:rFonts w:cs="Arial"/>
              </w:rPr>
              <w:t>617331</w:t>
            </w:r>
          </w:p>
        </w:tc>
        <w:tc>
          <w:tcPr>
            <w:tcW w:w="1144" w:type="dxa"/>
            <w:shd w:val="clear" w:color="auto" w:fill="auto"/>
          </w:tcPr>
          <w:p w14:paraId="5332DB97" w14:textId="4B1F9350" w:rsidR="00890106" w:rsidRPr="00BD6442" w:rsidRDefault="00890106" w:rsidP="00890106">
            <w:pPr>
              <w:spacing w:after="0"/>
              <w:rPr>
                <w:rFonts w:cs="Arial"/>
              </w:rPr>
            </w:pPr>
            <w:r w:rsidRPr="00BD6442">
              <w:rPr>
                <w:rFonts w:cs="Arial"/>
              </w:rPr>
              <w:t>5.110</w:t>
            </w:r>
          </w:p>
        </w:tc>
        <w:tc>
          <w:tcPr>
            <w:tcW w:w="4111" w:type="dxa"/>
            <w:shd w:val="clear" w:color="auto" w:fill="auto"/>
          </w:tcPr>
          <w:p w14:paraId="611F00DA" w14:textId="77777777" w:rsidR="00890106" w:rsidRPr="00BD6442" w:rsidRDefault="00890106" w:rsidP="00430480">
            <w:pPr>
              <w:spacing w:after="0"/>
              <w:rPr>
                <w:rFonts w:cs="Arial"/>
              </w:rPr>
            </w:pPr>
            <w:r w:rsidRPr="00BD6442">
              <w:rPr>
                <w:rFonts w:cs="Arial"/>
              </w:rPr>
              <w:t>KIT COM 02 SERINGAS DESCARTÁVEIS PARA BOMBA INJETORA DE RESSONÂNCIA MAGNÉTICA COM ENCHIMENTO RÁPIDO, PARA INJEÇÃO DE MEIOS DE CONTRASTE E SOLUÇÃO FISIOLÓGICA, COM CAPACIDADE DE NO MÍNIMO 60 ML, CONFECCIONADA EM PVC ATÓXICO, LÁTEX FREE.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7D709298" w14:textId="77777777" w:rsidR="00890106" w:rsidRPr="00BD6442" w:rsidRDefault="00890106" w:rsidP="00430480">
            <w:pPr>
              <w:spacing w:after="0"/>
              <w:rPr>
                <w:rFonts w:cs="Arial"/>
              </w:rPr>
            </w:pPr>
            <w:r w:rsidRPr="00BD6442">
              <w:rPr>
                <w:rFonts w:cs="Arial"/>
              </w:rPr>
              <w:t>UND</w:t>
            </w:r>
          </w:p>
        </w:tc>
      </w:tr>
      <w:tr w:rsidR="00890106" w:rsidRPr="00BD6442" w14:paraId="4DF240A5" w14:textId="77777777" w:rsidTr="00890106">
        <w:tc>
          <w:tcPr>
            <w:tcW w:w="1109" w:type="dxa"/>
            <w:shd w:val="clear" w:color="auto" w:fill="auto"/>
          </w:tcPr>
          <w:p w14:paraId="4BE4843A" w14:textId="77777777" w:rsidR="00890106" w:rsidRPr="00BD6442" w:rsidRDefault="00890106" w:rsidP="00430480">
            <w:pPr>
              <w:spacing w:after="0"/>
              <w:rPr>
                <w:rFonts w:cs="Arial"/>
              </w:rPr>
            </w:pPr>
            <w:r w:rsidRPr="00BD6442">
              <w:rPr>
                <w:rFonts w:cs="Arial"/>
              </w:rPr>
              <w:t>61200062</w:t>
            </w:r>
          </w:p>
        </w:tc>
        <w:tc>
          <w:tcPr>
            <w:tcW w:w="1109" w:type="dxa"/>
            <w:shd w:val="clear" w:color="auto" w:fill="auto"/>
          </w:tcPr>
          <w:p w14:paraId="18B1715A" w14:textId="2FF92E45" w:rsidR="00890106" w:rsidRPr="00BD6442" w:rsidRDefault="005630BC" w:rsidP="00430480">
            <w:pPr>
              <w:spacing w:after="0"/>
              <w:rPr>
                <w:rFonts w:cs="Arial"/>
              </w:rPr>
            </w:pPr>
            <w:r w:rsidRPr="005630BC">
              <w:rPr>
                <w:rFonts w:cs="Arial"/>
              </w:rPr>
              <w:t>6479618</w:t>
            </w:r>
          </w:p>
        </w:tc>
        <w:tc>
          <w:tcPr>
            <w:tcW w:w="886" w:type="dxa"/>
            <w:shd w:val="clear" w:color="auto" w:fill="auto"/>
          </w:tcPr>
          <w:p w14:paraId="6A5639B9" w14:textId="77777777" w:rsidR="00890106" w:rsidRPr="00BD6442" w:rsidRDefault="00890106" w:rsidP="00430480">
            <w:pPr>
              <w:spacing w:after="0"/>
              <w:rPr>
                <w:rFonts w:cs="Arial"/>
              </w:rPr>
            </w:pPr>
            <w:r w:rsidRPr="00BD6442">
              <w:rPr>
                <w:rFonts w:cs="Arial"/>
              </w:rPr>
              <w:t>455797</w:t>
            </w:r>
          </w:p>
        </w:tc>
        <w:tc>
          <w:tcPr>
            <w:tcW w:w="1144" w:type="dxa"/>
            <w:shd w:val="clear" w:color="auto" w:fill="auto"/>
          </w:tcPr>
          <w:p w14:paraId="08F1589C" w14:textId="5FE03A76" w:rsidR="00890106" w:rsidRPr="00BD6442" w:rsidRDefault="00890106" w:rsidP="00890106">
            <w:pPr>
              <w:spacing w:after="0"/>
              <w:rPr>
                <w:rFonts w:cs="Arial"/>
              </w:rPr>
            </w:pPr>
            <w:r w:rsidRPr="00BD6442">
              <w:rPr>
                <w:rFonts w:cs="Arial"/>
              </w:rPr>
              <w:t>10.220</w:t>
            </w:r>
          </w:p>
        </w:tc>
        <w:tc>
          <w:tcPr>
            <w:tcW w:w="4111" w:type="dxa"/>
            <w:shd w:val="clear" w:color="auto" w:fill="auto"/>
          </w:tcPr>
          <w:p w14:paraId="2DE10974" w14:textId="198FEC82" w:rsidR="00890106" w:rsidRPr="00BD6442" w:rsidRDefault="00890106" w:rsidP="00430480">
            <w:pPr>
              <w:spacing w:after="0"/>
              <w:rPr>
                <w:rFonts w:cs="Arial"/>
              </w:rPr>
            </w:pPr>
            <w:r w:rsidRPr="00BD6442">
              <w:rPr>
                <w:rFonts w:cs="Arial"/>
              </w:rPr>
              <w:t>EQUIPO VIA SIMPLES PARA INJETORA DE CONTRASTE PARA TOMOGRAFIA COMPUTADORIZADA E RESSONÂNCIA MAGNÉTICA EM PVC ATÓXICO FLEXÍVEL, LATEX FREE, COMPRIMENTO DE NO MÍNIMO 110 CM PARA INJEÇÃO DE MEIOS DE CONTRASTE E/OU SORO FISIOLÓGICO ATRAVÉS DE INJETORA COM SERINGA. POSSUIR CONECTORES, MACHO E FÊMEA, COM VÁLVULA ANTIRREFLUXO E COM PERFURADORES. SUPORTAR PRESSÃO DE NO MÍNIMO 300 PSI. ESTÉRIL E APIROGÊNICO, COMPATÍVEL COM OS DEMAIS INSUMOS DOS EQUIPAMENTOS OFERTADOS EM COMODATO. EMBALAGEM INDIVIDUAL E DE USO ÚNICO, EM MATERIAL QUE PROMOVA BARREIRA MICROBIANA E ABERTURA ASSEPTICA. A APRESENTACAO DO PRODUTO DEVERA OBEDECER A LEGISLACAO VIGENTE, ANVISA/MS</w:t>
            </w:r>
          </w:p>
        </w:tc>
        <w:tc>
          <w:tcPr>
            <w:tcW w:w="850" w:type="dxa"/>
            <w:shd w:val="clear" w:color="auto" w:fill="auto"/>
          </w:tcPr>
          <w:p w14:paraId="2D346422" w14:textId="77777777" w:rsidR="00890106" w:rsidRPr="00BD6442" w:rsidRDefault="00890106" w:rsidP="00430480">
            <w:pPr>
              <w:spacing w:after="0"/>
              <w:rPr>
                <w:rFonts w:cs="Arial"/>
              </w:rPr>
            </w:pPr>
            <w:r w:rsidRPr="00BD6442">
              <w:rPr>
                <w:rFonts w:cs="Arial"/>
              </w:rPr>
              <w:t>UND</w:t>
            </w:r>
          </w:p>
        </w:tc>
      </w:tr>
    </w:tbl>
    <w:p w14:paraId="61A6E10A" w14:textId="77777777" w:rsidR="00890106" w:rsidRPr="007A4621" w:rsidRDefault="00890106" w:rsidP="00890106">
      <w:pPr>
        <w:spacing w:after="0"/>
        <w:rPr>
          <w:rFonts w:cs="Arial"/>
        </w:rPr>
      </w:pPr>
    </w:p>
    <w:p w14:paraId="1E8E909F" w14:textId="7ECAA9A0" w:rsidR="00E26FBF" w:rsidRPr="000025C8" w:rsidRDefault="005630BC" w:rsidP="00430480">
      <w:pPr>
        <w:spacing w:after="162" w:line="240" w:lineRule="auto"/>
        <w:ind w:left="-5"/>
        <w:jc w:val="both"/>
        <w:rPr>
          <w:rFonts w:cstheme="minorHAnsi"/>
        </w:rPr>
      </w:pPr>
      <w:r w:rsidRPr="000025C8">
        <w:rPr>
          <w:rFonts w:cstheme="minorHAnsi"/>
        </w:rPr>
        <w:t>O item integra</w:t>
      </w:r>
      <w:r w:rsidR="00E26FBF" w:rsidRPr="000025C8">
        <w:rPr>
          <w:rFonts w:cstheme="minorHAnsi"/>
        </w:rPr>
        <w:t xml:space="preserve"> o rol de materiais básicos, fundamentais e de uso corrente nas várias unidades e rotinas hospitalares, tratando-se, portanto, de contratação de grande importância.</w:t>
      </w:r>
    </w:p>
    <w:p w14:paraId="5E4EDDFB" w14:textId="77777777" w:rsidR="00E26FBF" w:rsidRPr="000025C8" w:rsidRDefault="00E26FBF" w:rsidP="000025C8">
      <w:pPr>
        <w:pStyle w:val="Ttulo1"/>
        <w:spacing w:after="0" w:line="240" w:lineRule="auto"/>
        <w:ind w:left="-5"/>
        <w:jc w:val="both"/>
        <w:rPr>
          <w:rFonts w:asciiTheme="minorHAnsi" w:hAnsiTheme="minorHAnsi" w:cstheme="minorHAnsi"/>
          <w:sz w:val="22"/>
        </w:rPr>
      </w:pPr>
      <w:r w:rsidRPr="000025C8">
        <w:rPr>
          <w:rFonts w:asciiTheme="minorHAnsi" w:hAnsiTheme="minorHAnsi" w:cstheme="minorHAnsi"/>
          <w:sz w:val="22"/>
        </w:rPr>
        <w:t>3. Área requisitante</w:t>
      </w:r>
    </w:p>
    <w:tbl>
      <w:tblPr>
        <w:tblStyle w:val="TableGrid"/>
        <w:tblW w:w="9338" w:type="dxa"/>
        <w:tblInd w:w="30" w:type="dxa"/>
        <w:tblLook w:val="04A0" w:firstRow="1" w:lastRow="0" w:firstColumn="1" w:lastColumn="0" w:noHBand="0" w:noVBand="1"/>
      </w:tblPr>
      <w:tblGrid>
        <w:gridCol w:w="4654"/>
        <w:gridCol w:w="10623"/>
      </w:tblGrid>
      <w:tr w:rsidR="00E26FBF" w:rsidRPr="000025C8" w14:paraId="680E883F" w14:textId="77777777" w:rsidTr="00B36BBD">
        <w:trPr>
          <w:trHeight w:val="266"/>
        </w:trPr>
        <w:tc>
          <w:tcPr>
            <w:tcW w:w="4669" w:type="dxa"/>
            <w:tcBorders>
              <w:top w:val="nil"/>
              <w:left w:val="nil"/>
              <w:bottom w:val="nil"/>
              <w:right w:val="nil"/>
            </w:tcBorders>
          </w:tcPr>
          <w:p w14:paraId="12A6C532" w14:textId="77777777" w:rsidR="00E26FBF" w:rsidRPr="000025C8" w:rsidRDefault="00E26FBF" w:rsidP="000025C8">
            <w:pPr>
              <w:ind w:left="-1284" w:right="15"/>
              <w:jc w:val="both"/>
              <w:rPr>
                <w:rFonts w:cstheme="minorHAnsi"/>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E26FBF" w:rsidRPr="000025C8" w14:paraId="31FA4A0B" w14:textId="77777777" w:rsidTr="00B36BBD">
              <w:trPr>
                <w:trHeight w:val="266"/>
              </w:trPr>
              <w:tc>
                <w:tcPr>
                  <w:tcW w:w="4654" w:type="dxa"/>
                  <w:tcBorders>
                    <w:top w:val="nil"/>
                    <w:left w:val="nil"/>
                    <w:bottom w:val="nil"/>
                    <w:right w:val="nil"/>
                  </w:tcBorders>
                  <w:shd w:val="clear" w:color="auto" w:fill="CCCCCC"/>
                </w:tcPr>
                <w:p w14:paraId="22E7CEEE" w14:textId="77777777" w:rsidR="00E26FBF" w:rsidRPr="000025C8" w:rsidRDefault="00E26FBF" w:rsidP="000025C8">
                  <w:pPr>
                    <w:jc w:val="both"/>
                    <w:rPr>
                      <w:rFonts w:cstheme="minorHAnsi"/>
                    </w:rPr>
                  </w:pPr>
                  <w:r w:rsidRPr="000025C8">
                    <w:rPr>
                      <w:rFonts w:eastAsia="Calibri" w:cstheme="minorHAnsi"/>
                      <w:b/>
                    </w:rPr>
                    <w:t>Área Requisitante</w:t>
                  </w:r>
                </w:p>
              </w:tc>
            </w:tr>
          </w:tbl>
          <w:p w14:paraId="69F749B5" w14:textId="77777777" w:rsidR="00E26FBF" w:rsidRPr="000025C8" w:rsidRDefault="00E26FBF" w:rsidP="000025C8">
            <w:pPr>
              <w:spacing w:after="160"/>
              <w:jc w:val="both"/>
              <w:rPr>
                <w:rFonts w:cstheme="minorHAnsi"/>
              </w:rPr>
            </w:pPr>
          </w:p>
        </w:tc>
        <w:tc>
          <w:tcPr>
            <w:tcW w:w="4669" w:type="dxa"/>
            <w:tcBorders>
              <w:top w:val="nil"/>
              <w:left w:val="nil"/>
              <w:bottom w:val="nil"/>
              <w:right w:val="nil"/>
            </w:tcBorders>
          </w:tcPr>
          <w:p w14:paraId="4ED38A0E" w14:textId="77777777" w:rsidR="00E26FBF" w:rsidRPr="000025C8" w:rsidRDefault="00E26FBF" w:rsidP="000025C8">
            <w:pPr>
              <w:ind w:left="-5953" w:right="10622"/>
              <w:jc w:val="both"/>
              <w:rPr>
                <w:rFonts w:cstheme="minorHAnsi"/>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E26FBF" w:rsidRPr="000025C8" w14:paraId="31D6737D" w14:textId="77777777" w:rsidTr="00B36BBD">
              <w:trPr>
                <w:trHeight w:val="266"/>
              </w:trPr>
              <w:tc>
                <w:tcPr>
                  <w:tcW w:w="4654" w:type="dxa"/>
                  <w:tcBorders>
                    <w:top w:val="nil"/>
                    <w:left w:val="nil"/>
                    <w:bottom w:val="nil"/>
                    <w:right w:val="nil"/>
                  </w:tcBorders>
                  <w:shd w:val="clear" w:color="auto" w:fill="CCCCCC"/>
                </w:tcPr>
                <w:p w14:paraId="24642B1B" w14:textId="77777777" w:rsidR="00E26FBF" w:rsidRPr="000025C8" w:rsidRDefault="00E26FBF" w:rsidP="000025C8">
                  <w:pPr>
                    <w:jc w:val="both"/>
                    <w:rPr>
                      <w:rFonts w:cstheme="minorHAnsi"/>
                    </w:rPr>
                  </w:pPr>
                  <w:r w:rsidRPr="000025C8">
                    <w:rPr>
                      <w:rFonts w:eastAsia="Calibri" w:cstheme="minorHAnsi"/>
                      <w:b/>
                    </w:rPr>
                    <w:t>Responsável</w:t>
                  </w:r>
                </w:p>
              </w:tc>
            </w:tr>
          </w:tbl>
          <w:p w14:paraId="0B196399" w14:textId="77777777" w:rsidR="00E26FBF" w:rsidRPr="000025C8" w:rsidRDefault="00E26FBF" w:rsidP="000025C8">
            <w:pPr>
              <w:spacing w:after="160"/>
              <w:jc w:val="both"/>
              <w:rPr>
                <w:rFonts w:cstheme="minorHAnsi"/>
              </w:rPr>
            </w:pPr>
          </w:p>
        </w:tc>
      </w:tr>
    </w:tbl>
    <w:p w14:paraId="108DC469" w14:textId="77777777" w:rsidR="00E26FBF" w:rsidRPr="000025C8" w:rsidRDefault="00E26FBF" w:rsidP="000025C8">
      <w:pPr>
        <w:tabs>
          <w:tab w:val="center" w:pos="6243"/>
        </w:tabs>
        <w:spacing w:after="803" w:line="240" w:lineRule="auto"/>
        <w:ind w:left="-15"/>
        <w:jc w:val="both"/>
        <w:rPr>
          <w:rFonts w:cstheme="minorHAnsi"/>
        </w:rPr>
      </w:pPr>
      <w:r w:rsidRPr="000025C8">
        <w:rPr>
          <w:rFonts w:eastAsia="Calibri" w:cstheme="minorHAnsi"/>
        </w:rPr>
        <w:t>FARMÁCIAS DO HCFMUSP</w:t>
      </w:r>
      <w:r w:rsidRPr="000025C8">
        <w:rPr>
          <w:rFonts w:eastAsia="Calibri" w:cstheme="minorHAnsi"/>
        </w:rPr>
        <w:tab/>
        <w:t>SUPRIMENTOS DE MEDICAMENTOS</w:t>
      </w:r>
    </w:p>
    <w:p w14:paraId="29B4BCB9" w14:textId="77777777" w:rsidR="00E26FBF" w:rsidRPr="000025C8" w:rsidRDefault="00E26FBF" w:rsidP="000025C8">
      <w:pPr>
        <w:pStyle w:val="Ttulo1"/>
        <w:spacing w:after="200" w:line="240" w:lineRule="auto"/>
        <w:ind w:left="-5"/>
        <w:jc w:val="both"/>
        <w:rPr>
          <w:rFonts w:asciiTheme="minorHAnsi" w:hAnsiTheme="minorHAnsi" w:cstheme="minorHAnsi"/>
          <w:sz w:val="22"/>
        </w:rPr>
      </w:pPr>
      <w:r w:rsidRPr="000025C8">
        <w:rPr>
          <w:rFonts w:asciiTheme="minorHAnsi" w:hAnsiTheme="minorHAnsi" w:cstheme="minorHAnsi"/>
          <w:sz w:val="22"/>
        </w:rPr>
        <w:t>4. Descrição dos Requisitos da Contratação</w:t>
      </w:r>
    </w:p>
    <w:p w14:paraId="15B8D11D" w14:textId="77777777" w:rsidR="00E26FBF" w:rsidRPr="000025C8" w:rsidRDefault="00E26FBF" w:rsidP="000025C8">
      <w:pPr>
        <w:spacing w:after="147" w:line="240" w:lineRule="auto"/>
        <w:ind w:left="55" w:right="59"/>
        <w:jc w:val="both"/>
        <w:rPr>
          <w:rFonts w:cstheme="minorHAnsi"/>
        </w:rPr>
      </w:pPr>
      <w:r w:rsidRPr="000025C8">
        <w:rPr>
          <w:rFonts w:eastAsia="Arial" w:cstheme="minorHAnsi"/>
          <w:b/>
        </w:rPr>
        <w:t>Comprovação de registro do objeto licitado concedido pelo órgão sanitário competente do Ministério da Saúde;</w:t>
      </w:r>
    </w:p>
    <w:p w14:paraId="6E3AF915" w14:textId="77777777" w:rsidR="00E26FBF" w:rsidRPr="000025C8" w:rsidRDefault="00E26FBF" w:rsidP="000025C8">
      <w:pPr>
        <w:spacing w:line="240" w:lineRule="auto"/>
        <w:ind w:left="130"/>
        <w:jc w:val="both"/>
        <w:rPr>
          <w:rFonts w:cstheme="minorHAnsi"/>
        </w:rPr>
      </w:pPr>
      <w:r w:rsidRPr="000025C8">
        <w:rPr>
          <w:rFonts w:cstheme="minorHAnsi"/>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77299A1" w14:textId="77777777" w:rsidR="00E26FBF" w:rsidRPr="000025C8" w:rsidRDefault="00E26FBF" w:rsidP="000025C8">
      <w:pPr>
        <w:spacing w:after="162" w:line="240" w:lineRule="auto"/>
        <w:ind w:left="130"/>
        <w:jc w:val="both"/>
        <w:rPr>
          <w:rFonts w:cstheme="minorHAnsi"/>
        </w:rPr>
      </w:pPr>
      <w:r w:rsidRPr="000025C8">
        <w:rPr>
          <w:rFonts w:cstheme="minorHAnsi"/>
        </w:rPr>
        <w:t>Deverá ser anexada cópia do respectivo ato formal dispensando o registro, se for o caso; Bula atualizada do medicamento cotado, com descrição compatível com a registrada no Ministério da Saúde</w:t>
      </w:r>
    </w:p>
    <w:p w14:paraId="327CB132" w14:textId="77777777" w:rsidR="00E26FBF" w:rsidRPr="000025C8" w:rsidRDefault="00E26FBF" w:rsidP="000025C8">
      <w:pPr>
        <w:spacing w:after="206" w:line="240" w:lineRule="auto"/>
        <w:ind w:left="120"/>
        <w:jc w:val="both"/>
        <w:rPr>
          <w:rFonts w:cstheme="minorHAnsi"/>
        </w:rPr>
      </w:pPr>
      <w:r w:rsidRPr="000025C8">
        <w:rPr>
          <w:rFonts w:eastAsia="Calibri" w:cstheme="minorHAnsi"/>
        </w:rPr>
        <w:t xml:space="preserve"> </w:t>
      </w:r>
    </w:p>
    <w:p w14:paraId="74A6A0BB" w14:textId="77777777" w:rsidR="00E26FBF" w:rsidRPr="000025C8" w:rsidRDefault="00E26FBF" w:rsidP="000025C8">
      <w:pPr>
        <w:spacing w:after="155" w:line="240" w:lineRule="auto"/>
        <w:ind w:left="145" w:right="347"/>
        <w:jc w:val="both"/>
        <w:rPr>
          <w:rFonts w:cstheme="minorHAnsi"/>
        </w:rPr>
      </w:pPr>
      <w:r w:rsidRPr="000025C8">
        <w:rPr>
          <w:rFonts w:cstheme="minorHAnsi"/>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7711068" w14:textId="77777777" w:rsidR="00E26FBF" w:rsidRPr="000025C8" w:rsidRDefault="00E26FBF" w:rsidP="000025C8">
      <w:pPr>
        <w:spacing w:after="206" w:line="240" w:lineRule="auto"/>
        <w:ind w:left="135"/>
        <w:jc w:val="both"/>
        <w:rPr>
          <w:rFonts w:cstheme="minorHAnsi"/>
        </w:rPr>
      </w:pPr>
      <w:r w:rsidRPr="000025C8">
        <w:rPr>
          <w:rFonts w:eastAsia="Calibri" w:cstheme="minorHAnsi"/>
        </w:rPr>
        <w:t xml:space="preserve"> </w:t>
      </w:r>
    </w:p>
    <w:p w14:paraId="078F43F8" w14:textId="77777777" w:rsidR="00E26FBF" w:rsidRPr="000025C8" w:rsidRDefault="00E26FBF" w:rsidP="000025C8">
      <w:pPr>
        <w:spacing w:after="155" w:line="240" w:lineRule="auto"/>
        <w:ind w:left="145"/>
        <w:jc w:val="both"/>
        <w:rPr>
          <w:rFonts w:cstheme="minorHAnsi"/>
        </w:rPr>
      </w:pPr>
      <w:r w:rsidRPr="000025C8">
        <w:rPr>
          <w:rFonts w:cstheme="minorHAnsi"/>
        </w:rPr>
        <w:t>Por ocasião da entrega na unidade requisitante do HCFMUSP, os medicamentos e insumos de bomba injetora com validade igual ou inferior a 12 (doze) meses deverão apresentar validade equivalente a pelo menos 2/3 (dois terços) do prazo de validade total.</w:t>
      </w:r>
    </w:p>
    <w:p w14:paraId="1E2F40EF" w14:textId="77777777" w:rsidR="00E26FBF" w:rsidRPr="000025C8" w:rsidRDefault="00E26FBF" w:rsidP="000025C8">
      <w:pPr>
        <w:spacing w:after="206" w:line="240" w:lineRule="auto"/>
        <w:ind w:left="135"/>
        <w:jc w:val="both"/>
        <w:rPr>
          <w:rFonts w:cstheme="minorHAnsi"/>
        </w:rPr>
      </w:pPr>
      <w:r w:rsidRPr="000025C8">
        <w:rPr>
          <w:rFonts w:eastAsia="Calibri" w:cstheme="minorHAnsi"/>
        </w:rPr>
        <w:t xml:space="preserve"> </w:t>
      </w:r>
    </w:p>
    <w:p w14:paraId="15DAE160" w14:textId="77777777" w:rsidR="00E26FBF" w:rsidRPr="000025C8" w:rsidRDefault="00E26FBF" w:rsidP="000025C8">
      <w:pPr>
        <w:spacing w:after="155" w:line="240" w:lineRule="auto"/>
        <w:ind w:left="145"/>
        <w:jc w:val="both"/>
        <w:rPr>
          <w:rFonts w:cstheme="minorHAnsi"/>
        </w:rPr>
      </w:pPr>
      <w:r w:rsidRPr="000025C8">
        <w:rPr>
          <w:rFonts w:cstheme="minorHAnsi"/>
        </w:rPr>
        <w:t>Medicamentos com validade igual ou superior a 16 (dezesseis) meses a partir da data de fabricação, deverão ser entregues com prazo de validade mínimo de 14 (quatorze) meses a contar da data de entrega pelo fornecedor em nosso almoxarifado.</w:t>
      </w:r>
    </w:p>
    <w:p w14:paraId="0904DD78" w14:textId="77777777" w:rsidR="00E26FBF" w:rsidRPr="000025C8" w:rsidRDefault="00E26FBF" w:rsidP="000025C8">
      <w:pPr>
        <w:spacing w:after="235" w:line="240" w:lineRule="auto"/>
        <w:jc w:val="both"/>
        <w:rPr>
          <w:rFonts w:cstheme="minorHAnsi"/>
        </w:rPr>
      </w:pPr>
      <w:r w:rsidRPr="000025C8">
        <w:rPr>
          <w:rFonts w:eastAsia="Calibri" w:cstheme="minorHAnsi"/>
        </w:rPr>
        <w:t xml:space="preserve"> </w:t>
      </w:r>
    </w:p>
    <w:p w14:paraId="1AB103E9" w14:textId="77777777" w:rsidR="00E26FBF" w:rsidRPr="000025C8" w:rsidRDefault="00E26FBF" w:rsidP="000025C8">
      <w:pPr>
        <w:spacing w:line="240" w:lineRule="auto"/>
        <w:ind w:left="-5"/>
        <w:jc w:val="both"/>
        <w:rPr>
          <w:rFonts w:cstheme="minorHAnsi"/>
        </w:rPr>
      </w:pPr>
      <w:r w:rsidRPr="000025C8">
        <w:rPr>
          <w:rFonts w:cstheme="minorHAnsi"/>
        </w:rPr>
        <w:t>Sustentabilidade:</w:t>
      </w:r>
    </w:p>
    <w:p w14:paraId="13EFC7C8" w14:textId="77777777" w:rsidR="00E26FBF" w:rsidRPr="000025C8" w:rsidRDefault="00E26FBF" w:rsidP="000025C8">
      <w:pPr>
        <w:spacing w:after="147" w:line="240" w:lineRule="auto"/>
        <w:ind w:left="55" w:right="59"/>
        <w:jc w:val="both"/>
        <w:rPr>
          <w:rFonts w:cstheme="minorHAnsi"/>
        </w:rPr>
      </w:pPr>
      <w:r w:rsidRPr="000025C8">
        <w:rPr>
          <w:rFonts w:eastAsia="Arial" w:cstheme="minorHAnsi"/>
          <w:b/>
        </w:rPr>
        <w:t>4.1. Só será admitida a oferta de produto previamente notificado/registrado na ANVISA, conforme a Lei nº 6.360, de 1976 e Decreto nº 8.077, de 2013.</w:t>
      </w:r>
    </w:p>
    <w:p w14:paraId="70CFF7BB" w14:textId="77777777" w:rsidR="00E26FBF" w:rsidRPr="000025C8" w:rsidRDefault="00E26FBF" w:rsidP="000025C8">
      <w:pPr>
        <w:spacing w:line="240" w:lineRule="auto"/>
        <w:ind w:left="-5"/>
        <w:jc w:val="both"/>
        <w:rPr>
          <w:rFonts w:cstheme="minorHAnsi"/>
        </w:rPr>
      </w:pPr>
      <w:r w:rsidRPr="000025C8">
        <w:rPr>
          <w:rFonts w:cstheme="minorHAnsi"/>
        </w:rPr>
        <w:t>4.2. Na instituição há equipe dedicada ao serviço de gerenciamento de resíduos hospitalares, com processos e fluxos estabelecidos com base na legislação pertinente, de modo a realizar este trabalho de evitar impactos ambientais</w:t>
      </w:r>
    </w:p>
    <w:p w14:paraId="755FA3FC" w14:textId="77777777" w:rsidR="00E26FBF" w:rsidRPr="000025C8" w:rsidRDefault="00E26FBF" w:rsidP="000025C8">
      <w:pPr>
        <w:spacing w:after="236" w:line="240" w:lineRule="auto"/>
        <w:ind w:left="55" w:right="59"/>
        <w:jc w:val="both"/>
        <w:rPr>
          <w:rFonts w:cstheme="minorHAnsi"/>
        </w:rPr>
      </w:pPr>
      <w:r w:rsidRPr="000025C8">
        <w:rPr>
          <w:rFonts w:eastAsia="Arial" w:cstheme="minorHAnsi"/>
          <w:b/>
        </w:rPr>
        <w:t>GARANTIA DA CONTRATAÇÃO</w:t>
      </w:r>
    </w:p>
    <w:p w14:paraId="7122FFD7" w14:textId="77777777" w:rsidR="00E26FBF" w:rsidRPr="000025C8" w:rsidRDefault="00E26FBF" w:rsidP="000025C8">
      <w:pPr>
        <w:spacing w:after="689" w:line="240" w:lineRule="auto"/>
        <w:ind w:left="-5"/>
        <w:jc w:val="both"/>
        <w:rPr>
          <w:rFonts w:cstheme="minorHAnsi"/>
        </w:rPr>
      </w:pPr>
      <w:r w:rsidRPr="000025C8">
        <w:rPr>
          <w:rFonts w:cstheme="minorHAnsi"/>
        </w:rPr>
        <w:t>4.3. Não haverá exigência da garantia da contratação dos artigos 96 e seguintes da Lei nº 14.133, de 2021, pelas razões constantes do Estudo Técnico Preliminar.</w:t>
      </w:r>
    </w:p>
    <w:p w14:paraId="66BDE0B3" w14:textId="77777777" w:rsidR="00E26FBF" w:rsidRPr="000025C8" w:rsidRDefault="00E26FBF" w:rsidP="000025C8">
      <w:pPr>
        <w:pStyle w:val="Ttulo1"/>
        <w:spacing w:after="193" w:line="240" w:lineRule="auto"/>
        <w:ind w:left="-5"/>
        <w:jc w:val="both"/>
        <w:rPr>
          <w:rFonts w:asciiTheme="minorHAnsi" w:hAnsiTheme="minorHAnsi" w:cstheme="minorHAnsi"/>
          <w:sz w:val="22"/>
        </w:rPr>
      </w:pPr>
      <w:r w:rsidRPr="000025C8">
        <w:rPr>
          <w:rFonts w:asciiTheme="minorHAnsi" w:hAnsiTheme="minorHAnsi" w:cstheme="minorHAnsi"/>
          <w:sz w:val="22"/>
        </w:rPr>
        <w:t>5. Levantamento de Mercado</w:t>
      </w:r>
    </w:p>
    <w:p w14:paraId="1D622E23" w14:textId="77777777" w:rsidR="00E26FBF" w:rsidRPr="000025C8" w:rsidRDefault="00E26FBF" w:rsidP="000025C8">
      <w:pPr>
        <w:spacing w:line="240" w:lineRule="auto"/>
        <w:ind w:left="-5"/>
        <w:jc w:val="both"/>
        <w:rPr>
          <w:rFonts w:cstheme="minorHAnsi"/>
        </w:rPr>
      </w:pPr>
      <w:r w:rsidRPr="000025C8">
        <w:rPr>
          <w:rFonts w:cstheme="minorHAnsi"/>
        </w:rPr>
        <w:t>Realizado pesquisa em empresas especializadas no fornecimento de medicamentos, visando avaliar a disponibilidade atual do produto no mercado. Também foram analisadas compras governamentais, a partir das quais foram avaliados os editais e atas de pregões de contratações similares e tabela CMED.</w:t>
      </w:r>
    </w:p>
    <w:p w14:paraId="5A90B8E6" w14:textId="77777777" w:rsidR="00E26FBF" w:rsidRPr="000025C8" w:rsidRDefault="00E26FBF" w:rsidP="000025C8">
      <w:pPr>
        <w:spacing w:after="114" w:line="240" w:lineRule="auto"/>
        <w:ind w:left="-5"/>
        <w:jc w:val="both"/>
        <w:rPr>
          <w:rFonts w:cstheme="minorHAnsi"/>
        </w:rPr>
      </w:pPr>
      <w:r w:rsidRPr="000025C8">
        <w:rPr>
          <w:rFonts w:cstheme="minorHAnsi"/>
        </w:rPr>
        <w:t>Realizado pesquisa em empresas especializadas no fornecimento de insumos para injetoras, visando avaliar a disponibilidade atual do produto no mercado. Também foram analisadas compras governamentais, a partir das quais foram avaliados os editais e atas de pregões de contratações similares e tabela IPC-FIPE</w:t>
      </w:r>
    </w:p>
    <w:p w14:paraId="4EEFAA9E" w14:textId="69FA87B7" w:rsidR="00E26FBF" w:rsidRPr="000025C8" w:rsidRDefault="00E26FBF" w:rsidP="005630BC">
      <w:pPr>
        <w:spacing w:after="196" w:line="240" w:lineRule="auto"/>
        <w:jc w:val="both"/>
        <w:rPr>
          <w:rFonts w:cstheme="minorHAnsi"/>
        </w:rPr>
      </w:pPr>
      <w:r w:rsidRPr="000025C8">
        <w:rPr>
          <w:rFonts w:eastAsia="Calibri" w:cstheme="minorHAnsi"/>
        </w:rPr>
        <w:t xml:space="preserve"> </w:t>
      </w:r>
    </w:p>
    <w:p w14:paraId="5B71524D"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6. Descrição da solução como um todo</w:t>
      </w:r>
    </w:p>
    <w:p w14:paraId="256F4B2F" w14:textId="77777777" w:rsidR="00E26FBF" w:rsidRPr="000025C8" w:rsidRDefault="00E26FBF" w:rsidP="000025C8">
      <w:pPr>
        <w:spacing w:line="240" w:lineRule="auto"/>
        <w:ind w:left="-5" w:right="-15"/>
        <w:jc w:val="both"/>
        <w:rPr>
          <w:rFonts w:cstheme="minorHAnsi"/>
        </w:rPr>
      </w:pPr>
      <w:r w:rsidRPr="000025C8">
        <w:rPr>
          <w:rFonts w:cstheme="minorHAnsi"/>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9A4238A" w14:textId="77777777" w:rsidR="00E26FBF" w:rsidRPr="000025C8" w:rsidRDefault="00E26FBF" w:rsidP="000025C8">
      <w:pPr>
        <w:spacing w:line="240" w:lineRule="auto"/>
        <w:ind w:left="-5" w:right="-15"/>
        <w:jc w:val="both"/>
        <w:rPr>
          <w:rFonts w:cstheme="minorHAnsi"/>
        </w:rPr>
      </w:pPr>
      <w:r w:rsidRPr="000025C8">
        <w:rPr>
          <w:rFonts w:cstheme="minorHAnsi"/>
        </w:rPr>
        <w:t>Visa substituir atual ata de registro de preço, conforme histórico de processos vigentes, com validade de 12 meses.</w:t>
      </w:r>
    </w:p>
    <w:p w14:paraId="68F43A53" w14:textId="77777777" w:rsidR="00E26FBF" w:rsidRPr="000025C8" w:rsidRDefault="00E26FBF" w:rsidP="000025C8">
      <w:pPr>
        <w:spacing w:line="240" w:lineRule="auto"/>
        <w:ind w:left="-5" w:right="-15"/>
        <w:jc w:val="both"/>
        <w:rPr>
          <w:rFonts w:cstheme="minorHAnsi"/>
        </w:rPr>
      </w:pPr>
      <w:r w:rsidRPr="000025C8">
        <w:rPr>
          <w:rFonts w:cstheme="minorHAnsi"/>
        </w:rPr>
        <w:t>Os fornecedores que assinarem a Ata de Registro de Preços estarão obrigados a celebrar as contratações.</w:t>
      </w:r>
    </w:p>
    <w:p w14:paraId="7C6E7025" w14:textId="77777777" w:rsidR="00E26FBF" w:rsidRPr="000025C8" w:rsidRDefault="00E26FBF" w:rsidP="000025C8">
      <w:pPr>
        <w:spacing w:line="240" w:lineRule="auto"/>
        <w:ind w:left="-5" w:right="-15"/>
        <w:jc w:val="both"/>
        <w:rPr>
          <w:rFonts w:cstheme="minorHAnsi"/>
        </w:rPr>
      </w:pPr>
      <w:r w:rsidRPr="000025C8">
        <w:rPr>
          <w:rFonts w:cstheme="minorHAnsi"/>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33D12E28" w14:textId="77777777" w:rsidR="00E26FBF" w:rsidRPr="000025C8" w:rsidRDefault="00E26FBF" w:rsidP="000025C8">
      <w:pPr>
        <w:spacing w:line="240" w:lineRule="auto"/>
        <w:ind w:left="-5" w:right="-15"/>
        <w:jc w:val="both"/>
        <w:rPr>
          <w:rFonts w:cstheme="minorHAnsi"/>
        </w:rPr>
      </w:pPr>
      <w:r w:rsidRPr="000025C8">
        <w:rPr>
          <w:rFonts w:cstheme="minorHAnsi"/>
        </w:rPr>
        <w:t>As contratações decorrentes da Ata de Registro de Preços serão formalizadas mediante a emissão de nota de empenho.</w:t>
      </w:r>
    </w:p>
    <w:p w14:paraId="7AE491F7" w14:textId="359FC731" w:rsidR="00E26FBF" w:rsidRPr="000025C8" w:rsidRDefault="00E26FBF" w:rsidP="000025C8">
      <w:pPr>
        <w:spacing w:after="199" w:line="240" w:lineRule="auto"/>
        <w:ind w:left="-5"/>
        <w:jc w:val="both"/>
        <w:rPr>
          <w:rFonts w:cstheme="minorHAnsi"/>
        </w:rPr>
      </w:pPr>
      <w:r w:rsidRPr="000025C8">
        <w:rPr>
          <w:rFonts w:eastAsia="Calibri" w:cstheme="minorHAnsi"/>
        </w:rPr>
        <w:t xml:space="preserve">O produto está sendo licitado </w:t>
      </w:r>
      <w:r w:rsidR="005630BC" w:rsidRPr="000025C8">
        <w:rPr>
          <w:rFonts w:eastAsia="Calibri" w:cstheme="minorHAnsi"/>
        </w:rPr>
        <w:t>em 03 grupos,</w:t>
      </w:r>
      <w:r w:rsidRPr="000025C8">
        <w:rPr>
          <w:rFonts w:eastAsia="Calibri" w:cstheme="minorHAnsi"/>
        </w:rPr>
        <w:t xml:space="preserve"> porém a aquisição será realizado apenas do grupo que ofertar o menor valor total.</w:t>
      </w:r>
    </w:p>
    <w:p w14:paraId="2DC09DFA" w14:textId="77777777" w:rsidR="00E26FBF" w:rsidRPr="000025C8" w:rsidRDefault="00E26FBF" w:rsidP="000025C8">
      <w:pPr>
        <w:spacing w:line="240" w:lineRule="auto"/>
        <w:ind w:left="-5" w:right="-15"/>
        <w:jc w:val="both"/>
        <w:rPr>
          <w:rFonts w:cstheme="minorHAnsi"/>
        </w:rPr>
      </w:pPr>
      <w:r w:rsidRPr="000025C8">
        <w:rPr>
          <w:rFonts w:cstheme="minorHAnsi"/>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r w:rsidRPr="000025C8">
        <w:rPr>
          <w:rFonts w:eastAsia="Calibri" w:cstheme="minorHAnsi"/>
        </w:rPr>
        <w:t>.</w:t>
      </w:r>
    </w:p>
    <w:p w14:paraId="5179535D" w14:textId="77777777" w:rsidR="00E26FBF" w:rsidRPr="000025C8" w:rsidRDefault="00E26FBF" w:rsidP="000025C8">
      <w:pPr>
        <w:spacing w:after="169" w:line="240" w:lineRule="auto"/>
        <w:ind w:left="-5"/>
        <w:jc w:val="both"/>
        <w:rPr>
          <w:rFonts w:cstheme="minorHAnsi"/>
        </w:rPr>
      </w:pPr>
      <w:r w:rsidRPr="000025C8">
        <w:rPr>
          <w:rFonts w:eastAsia="Calibri" w:cstheme="minorHAnsi"/>
        </w:rPr>
        <w:t>Para identificar a melhor oportunidade na aquisição de contrastes e insumos para exames de ressonância magnética, foi realizada uma avaliação detalhada de soluções que ofereçam uma abordagem eficiente e econômica. O objetivo é garantir que os fornecimentos atendam às necessidades reais da instituição, promovendo a otimização de custos e a melhoria da eficiência operacional.</w:t>
      </w:r>
    </w:p>
    <w:p w14:paraId="368004EE" w14:textId="77777777" w:rsidR="00E26FBF" w:rsidRPr="000025C8" w:rsidRDefault="00E26FBF" w:rsidP="000025C8">
      <w:pPr>
        <w:spacing w:after="225" w:line="240" w:lineRule="auto"/>
        <w:jc w:val="both"/>
        <w:rPr>
          <w:rFonts w:cstheme="minorHAnsi"/>
        </w:rPr>
      </w:pPr>
      <w:r w:rsidRPr="000025C8">
        <w:rPr>
          <w:rFonts w:eastAsia="Calibri" w:cstheme="minorHAnsi"/>
        </w:rPr>
        <w:t xml:space="preserve"> </w:t>
      </w:r>
    </w:p>
    <w:p w14:paraId="6849F8BF" w14:textId="77777777" w:rsidR="00E26FBF" w:rsidRPr="000025C8" w:rsidRDefault="00E26FBF" w:rsidP="000025C8">
      <w:pPr>
        <w:spacing w:after="202" w:line="240" w:lineRule="auto"/>
        <w:jc w:val="both"/>
        <w:rPr>
          <w:rFonts w:cstheme="minorHAnsi"/>
        </w:rPr>
      </w:pPr>
      <w:r w:rsidRPr="000025C8">
        <w:rPr>
          <w:rFonts w:eastAsia="Calibri" w:cstheme="minorHAnsi"/>
        </w:rPr>
        <w:t>Na tabela a seguir foi realizado calculo com base em exames para 10 pacientes com consumo médio de contraste de 10 ml/exame. Além da questão financeira, este novo modelo de aquisição propicia ampla concorrência entre fornecedores desses materiais, fato que, no modelo anterior não havia concorrência conforme reuniões realizadas com as empresas.</w:t>
      </w:r>
    </w:p>
    <w:p w14:paraId="78D8B2DE" w14:textId="77777777" w:rsidR="00E26FBF" w:rsidRPr="000025C8" w:rsidRDefault="00E26FBF" w:rsidP="000025C8">
      <w:pPr>
        <w:spacing w:after="169" w:line="240" w:lineRule="auto"/>
        <w:ind w:left="-5"/>
        <w:jc w:val="both"/>
        <w:rPr>
          <w:rFonts w:cstheme="minorHAnsi"/>
        </w:rPr>
      </w:pPr>
      <w:r w:rsidRPr="000025C8">
        <w:rPr>
          <w:rFonts w:eastAsia="Calibri" w:cstheme="minorHAnsi"/>
        </w:rPr>
        <w:t>Podemos citar também que os insumos serão adquiridos efetivamente conforme consumo</w:t>
      </w:r>
    </w:p>
    <w:p w14:paraId="2C52D5AD" w14:textId="77777777" w:rsidR="00E26FBF" w:rsidRPr="000025C8" w:rsidRDefault="00E26FBF" w:rsidP="000025C8">
      <w:pPr>
        <w:spacing w:after="0" w:line="240" w:lineRule="auto"/>
        <w:jc w:val="both"/>
        <w:rPr>
          <w:rFonts w:cstheme="minorHAnsi"/>
        </w:rPr>
      </w:pPr>
      <w:r w:rsidRPr="000025C8">
        <w:rPr>
          <w:rFonts w:eastAsia="Calibri" w:cstheme="minorHAnsi"/>
        </w:rPr>
        <w:t xml:space="preserve"> </w:t>
      </w:r>
    </w:p>
    <w:p w14:paraId="00DC1E66" w14:textId="77777777" w:rsidR="00E26FBF" w:rsidRPr="000025C8" w:rsidRDefault="00E26FBF" w:rsidP="000025C8">
      <w:pPr>
        <w:spacing w:after="450" w:line="240" w:lineRule="auto"/>
        <w:ind w:left="-6"/>
        <w:jc w:val="both"/>
        <w:rPr>
          <w:rFonts w:cstheme="minorHAnsi"/>
        </w:rPr>
      </w:pPr>
      <w:r w:rsidRPr="000025C8">
        <w:rPr>
          <w:rFonts w:cstheme="minorHAnsi"/>
          <w:noProof/>
          <w:lang w:eastAsia="pt-BR"/>
        </w:rPr>
        <w:drawing>
          <wp:inline distT="0" distB="0" distL="0" distR="0" wp14:anchorId="18B98964" wp14:editId="041660B3">
            <wp:extent cx="5715000" cy="2839085"/>
            <wp:effectExtent l="0" t="0" r="0" b="0"/>
            <wp:docPr id="27478" name="Picture 27478"/>
            <wp:cNvGraphicFramePr/>
            <a:graphic xmlns:a="http://schemas.openxmlformats.org/drawingml/2006/main">
              <a:graphicData uri="http://schemas.openxmlformats.org/drawingml/2006/picture">
                <pic:pic xmlns:pic="http://schemas.openxmlformats.org/drawingml/2006/picture">
                  <pic:nvPicPr>
                    <pic:cNvPr id="27478" name="Picture 27478"/>
                    <pic:cNvPicPr/>
                  </pic:nvPicPr>
                  <pic:blipFill>
                    <a:blip r:embed="rId61"/>
                    <a:stretch>
                      <a:fillRect/>
                    </a:stretch>
                  </pic:blipFill>
                  <pic:spPr>
                    <a:xfrm>
                      <a:off x="0" y="0"/>
                      <a:ext cx="5716013" cy="2839588"/>
                    </a:xfrm>
                    <a:prstGeom prst="rect">
                      <a:avLst/>
                    </a:prstGeom>
                  </pic:spPr>
                </pic:pic>
              </a:graphicData>
            </a:graphic>
          </wp:inline>
        </w:drawing>
      </w:r>
    </w:p>
    <w:p w14:paraId="1786ECA6" w14:textId="77777777" w:rsidR="00E26FBF" w:rsidRPr="000025C8" w:rsidRDefault="00E26FBF" w:rsidP="000025C8">
      <w:pPr>
        <w:spacing w:after="0" w:line="240" w:lineRule="auto"/>
        <w:jc w:val="both"/>
        <w:rPr>
          <w:rFonts w:cstheme="minorHAnsi"/>
        </w:rPr>
      </w:pPr>
      <w:r w:rsidRPr="000025C8">
        <w:rPr>
          <w:rFonts w:eastAsia="Calibri" w:cstheme="minorHAnsi"/>
        </w:rPr>
        <w:t xml:space="preserve"> </w:t>
      </w:r>
    </w:p>
    <w:p w14:paraId="2E315B9F" w14:textId="77777777" w:rsidR="00E26FBF" w:rsidRPr="005630BC" w:rsidRDefault="00E26FBF" w:rsidP="000025C8">
      <w:pPr>
        <w:spacing w:after="271" w:line="240" w:lineRule="auto"/>
        <w:ind w:left="-5"/>
        <w:jc w:val="both"/>
        <w:rPr>
          <w:rFonts w:cstheme="minorHAnsi"/>
          <w:b/>
        </w:rPr>
      </w:pPr>
      <w:r w:rsidRPr="005630BC">
        <w:rPr>
          <w:rFonts w:eastAsia="Calibri" w:cstheme="minorHAnsi"/>
          <w:b/>
        </w:rPr>
        <w:t>Análise das Opções de Aquisição:</w:t>
      </w:r>
    </w:p>
    <w:p w14:paraId="3694B466" w14:textId="77777777" w:rsidR="00E26FBF" w:rsidRPr="000025C8" w:rsidRDefault="00E26FBF" w:rsidP="000025C8">
      <w:pPr>
        <w:spacing w:after="0" w:line="240" w:lineRule="auto"/>
        <w:ind w:left="-5"/>
        <w:jc w:val="both"/>
        <w:rPr>
          <w:rFonts w:cstheme="minorHAnsi"/>
        </w:rPr>
      </w:pPr>
      <w:r w:rsidRPr="000025C8">
        <w:rPr>
          <w:rFonts w:eastAsia="Calibri" w:cstheme="minorHAnsi"/>
          <w:b/>
        </w:rPr>
        <w:t xml:space="preserve">Opção 01 - Aquisição de Contraste com Comodato de Bombas Injetoras e Bonificação de Insumos: </w:t>
      </w:r>
      <w:r w:rsidRPr="000025C8">
        <w:rPr>
          <w:rFonts w:eastAsia="Calibri" w:cstheme="minorHAnsi"/>
        </w:rPr>
        <w:t>O fornecedor entrega insumos em quantidades preconizadas pela área técnica, integrando o valor no preço do mililitro (ML) de contraste.</w:t>
      </w:r>
    </w:p>
    <w:p w14:paraId="01D96FC8" w14:textId="77777777" w:rsidR="00E26FBF" w:rsidRPr="000025C8" w:rsidRDefault="00E26FBF" w:rsidP="000025C8">
      <w:pPr>
        <w:spacing w:after="169" w:line="240" w:lineRule="auto"/>
        <w:ind w:left="-5"/>
        <w:jc w:val="both"/>
        <w:rPr>
          <w:rFonts w:cstheme="minorHAnsi"/>
        </w:rPr>
      </w:pPr>
      <w:r w:rsidRPr="000025C8">
        <w:rPr>
          <w:rFonts w:eastAsia="Calibri" w:cstheme="minorHAnsi"/>
        </w:rPr>
        <w:t>Desvantagem: O fornecimento pode incluir insumos não utilizados, gerando desperdício.</w:t>
      </w:r>
    </w:p>
    <w:p w14:paraId="0DA208CD" w14:textId="77777777" w:rsidR="00E26FBF" w:rsidRPr="000025C8" w:rsidRDefault="00E26FBF" w:rsidP="000025C8">
      <w:pPr>
        <w:spacing w:after="231" w:line="240" w:lineRule="auto"/>
        <w:jc w:val="both"/>
        <w:rPr>
          <w:rFonts w:cstheme="minorHAnsi"/>
        </w:rPr>
      </w:pPr>
      <w:r w:rsidRPr="000025C8">
        <w:rPr>
          <w:rFonts w:eastAsia="Calibri" w:cstheme="minorHAnsi"/>
        </w:rPr>
        <w:t xml:space="preserve"> </w:t>
      </w:r>
    </w:p>
    <w:p w14:paraId="1C385C58" w14:textId="77777777" w:rsidR="00E26FBF" w:rsidRPr="000025C8" w:rsidRDefault="00E26FBF" w:rsidP="000025C8">
      <w:pPr>
        <w:spacing w:after="0" w:line="240" w:lineRule="auto"/>
        <w:ind w:left="-5"/>
        <w:jc w:val="both"/>
        <w:rPr>
          <w:rFonts w:cstheme="minorHAnsi"/>
        </w:rPr>
      </w:pPr>
      <w:r w:rsidRPr="000025C8">
        <w:rPr>
          <w:rFonts w:eastAsia="Calibri" w:cstheme="minorHAnsi"/>
          <w:b/>
        </w:rPr>
        <w:t>Opção 02 - Locação de Equipamentos com Fornecimento de Contrastes e Insumos:</w:t>
      </w:r>
    </w:p>
    <w:p w14:paraId="393B6B78" w14:textId="77777777" w:rsidR="00E26FBF" w:rsidRPr="000025C8" w:rsidRDefault="00E26FBF" w:rsidP="000025C8">
      <w:pPr>
        <w:spacing w:after="169" w:line="240" w:lineRule="auto"/>
        <w:ind w:left="-5"/>
        <w:jc w:val="both"/>
        <w:rPr>
          <w:rFonts w:cstheme="minorHAnsi"/>
        </w:rPr>
      </w:pPr>
      <w:r w:rsidRPr="000025C8">
        <w:rPr>
          <w:rFonts w:eastAsia="Calibri" w:cstheme="minorHAnsi"/>
        </w:rPr>
        <w:t>Avaliação de contrato de locação realizado no Rio Grande do Sul indicou que os custos unitários superam significativamente os valores pagos atualmente pelo Hospital das Clínicas. Desvantagem: A locação não se mostra competitiva em termos de custo-benefício.</w:t>
      </w:r>
    </w:p>
    <w:p w14:paraId="3796A9B8" w14:textId="77777777" w:rsidR="00E26FBF" w:rsidRPr="000025C8" w:rsidRDefault="00E26FBF" w:rsidP="000025C8">
      <w:pPr>
        <w:spacing w:after="231" w:line="240" w:lineRule="auto"/>
        <w:jc w:val="both"/>
        <w:rPr>
          <w:rFonts w:cstheme="minorHAnsi"/>
        </w:rPr>
      </w:pPr>
      <w:r w:rsidRPr="000025C8">
        <w:rPr>
          <w:rFonts w:eastAsia="Calibri" w:cstheme="minorHAnsi"/>
        </w:rPr>
        <w:t xml:space="preserve"> </w:t>
      </w:r>
    </w:p>
    <w:p w14:paraId="29F9CA7E" w14:textId="77777777" w:rsidR="00E26FBF" w:rsidRPr="000025C8" w:rsidRDefault="00E26FBF" w:rsidP="000025C8">
      <w:pPr>
        <w:spacing w:after="0" w:line="240" w:lineRule="auto"/>
        <w:ind w:left="-5"/>
        <w:jc w:val="both"/>
        <w:rPr>
          <w:rFonts w:cstheme="minorHAnsi"/>
        </w:rPr>
      </w:pPr>
      <w:r w:rsidRPr="000025C8">
        <w:rPr>
          <w:rFonts w:eastAsia="Calibri" w:cstheme="minorHAnsi"/>
          <w:b/>
        </w:rPr>
        <w:t>Opção 03 - Aquisição de Contraste e Insumos Conforme Consumo:</w:t>
      </w:r>
    </w:p>
    <w:p w14:paraId="6EDA04A9" w14:textId="77777777" w:rsidR="00E26FBF" w:rsidRPr="000025C8" w:rsidRDefault="00E26FBF" w:rsidP="000025C8">
      <w:pPr>
        <w:spacing w:after="0" w:line="240" w:lineRule="auto"/>
        <w:ind w:left="-5"/>
        <w:jc w:val="both"/>
        <w:rPr>
          <w:rFonts w:cstheme="minorHAnsi"/>
        </w:rPr>
      </w:pPr>
      <w:r w:rsidRPr="000025C8">
        <w:rPr>
          <w:rFonts w:eastAsia="Calibri" w:cstheme="minorHAnsi"/>
        </w:rPr>
        <w:t>Implementação de um sistema onde os fornecedores entregam apenas os contrastes e insumos efetivamente utilizados nos exames, ajustando-se à demanda real da instituição. Este modelo assegura que os insumos sejam entregues conforme a necessidade, evitando excessos e desperdícios. A adoção deste modelo pode resultar em uma redução nos custos totais com insumos, permitindo uma melhor alocação de recursos.</w:t>
      </w:r>
    </w:p>
    <w:p w14:paraId="3CF1ACC6" w14:textId="77777777" w:rsidR="00E26FBF" w:rsidRPr="000025C8" w:rsidRDefault="00E26FBF" w:rsidP="000025C8">
      <w:pPr>
        <w:spacing w:after="231" w:line="240" w:lineRule="auto"/>
        <w:jc w:val="both"/>
        <w:rPr>
          <w:rFonts w:cstheme="minorHAnsi"/>
        </w:rPr>
      </w:pPr>
      <w:r w:rsidRPr="000025C8">
        <w:rPr>
          <w:rFonts w:eastAsia="Calibri" w:cstheme="minorHAnsi"/>
        </w:rPr>
        <w:t xml:space="preserve"> </w:t>
      </w:r>
    </w:p>
    <w:p w14:paraId="1E7DF8A1" w14:textId="77777777" w:rsidR="00E26FBF" w:rsidRPr="000025C8" w:rsidRDefault="00E26FBF" w:rsidP="000025C8">
      <w:pPr>
        <w:spacing w:after="169" w:line="240" w:lineRule="auto"/>
        <w:ind w:left="-5"/>
        <w:jc w:val="both"/>
        <w:rPr>
          <w:rFonts w:cstheme="minorHAnsi"/>
        </w:rPr>
      </w:pPr>
      <w:r w:rsidRPr="000025C8">
        <w:rPr>
          <w:rFonts w:eastAsia="Calibri" w:cstheme="minorHAnsi"/>
        </w:rPr>
        <w:t xml:space="preserve">Após análise das três opções, a solução de aquisição conforme consumo </w:t>
      </w:r>
      <w:r w:rsidRPr="000025C8">
        <w:rPr>
          <w:rFonts w:eastAsia="Calibri" w:cstheme="minorHAnsi"/>
          <w:b/>
        </w:rPr>
        <w:t>(Opção 03)</w:t>
      </w:r>
      <w:r w:rsidRPr="000025C8">
        <w:rPr>
          <w:rFonts w:eastAsia="Calibri" w:cstheme="minorHAnsi"/>
        </w:rPr>
        <w:t xml:space="preserve"> se destaca como a alternativa mais eficaz. Essa abordagem representa uma oportunidade significativa para otimizar os gastos e aprimorar a eficiência operacional da instituição. Ao adotar o modelo de aquisição baseado no consumo real, a instituição assegura um fornecimento adequado e alinhado às suas necessidades específicas, resultando em benefícios financeiros e operacionais substanciais. Além disso, essa estratégia contribui para a sustentabilidade financeira, minimizando desperdícios e promovendo uma gestão mais eficiente dos recursos disponíveis.</w:t>
      </w:r>
    </w:p>
    <w:p w14:paraId="61B80404" w14:textId="77777777" w:rsidR="00E26FBF" w:rsidRPr="000025C8" w:rsidRDefault="00E26FBF" w:rsidP="000025C8">
      <w:pPr>
        <w:spacing w:after="726" w:line="240" w:lineRule="auto"/>
        <w:jc w:val="both"/>
        <w:rPr>
          <w:rFonts w:cstheme="minorHAnsi"/>
        </w:rPr>
      </w:pPr>
      <w:r w:rsidRPr="000025C8">
        <w:rPr>
          <w:rFonts w:eastAsia="Calibri" w:cstheme="minorHAnsi"/>
        </w:rPr>
        <w:t xml:space="preserve"> </w:t>
      </w:r>
    </w:p>
    <w:p w14:paraId="6B7EEAE3" w14:textId="75E0E222"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 xml:space="preserve">7. Estimativa das Quantidades a </w:t>
      </w:r>
      <w:r w:rsidR="005630BC" w:rsidRPr="000025C8">
        <w:rPr>
          <w:rFonts w:asciiTheme="minorHAnsi" w:hAnsiTheme="minorHAnsi" w:cstheme="minorHAnsi"/>
          <w:sz w:val="22"/>
        </w:rPr>
        <w:t>serem contratadas</w:t>
      </w:r>
    </w:p>
    <w:p w14:paraId="7F05F3B5" w14:textId="77777777" w:rsidR="00E26FBF" w:rsidRPr="000025C8" w:rsidRDefault="00E26FBF" w:rsidP="000025C8">
      <w:pPr>
        <w:spacing w:line="240" w:lineRule="auto"/>
        <w:ind w:left="-5"/>
        <w:jc w:val="both"/>
        <w:rPr>
          <w:rFonts w:cstheme="minorHAnsi"/>
        </w:rPr>
      </w:pPr>
      <w:r w:rsidRPr="000025C8">
        <w:rPr>
          <w:rFonts w:cstheme="minorHAnsi"/>
        </w:rPr>
        <w:t xml:space="preserve">As quantidades a serem adquiridas do item 11140051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 </w:t>
      </w:r>
    </w:p>
    <w:p w14:paraId="226360AA" w14:textId="77777777" w:rsidR="00E26FBF" w:rsidRPr="000025C8" w:rsidRDefault="00E26FBF" w:rsidP="000025C8">
      <w:pPr>
        <w:spacing w:after="236" w:line="240" w:lineRule="auto"/>
        <w:ind w:left="55" w:right="59"/>
        <w:jc w:val="both"/>
        <w:rPr>
          <w:rFonts w:cstheme="minorHAnsi"/>
        </w:rPr>
      </w:pPr>
      <w:r w:rsidRPr="000025C8">
        <w:rPr>
          <w:rFonts w:eastAsia="Arial" w:cstheme="minorHAnsi"/>
          <w:b/>
        </w:rPr>
        <w:t>Para os itens do Grupo 01 :</w:t>
      </w:r>
    </w:p>
    <w:p w14:paraId="5980219D" w14:textId="77777777" w:rsidR="00E26FBF" w:rsidRPr="000025C8" w:rsidRDefault="00E26FBF" w:rsidP="000025C8">
      <w:pPr>
        <w:spacing w:line="240" w:lineRule="auto"/>
        <w:ind w:left="-5"/>
        <w:jc w:val="both"/>
        <w:rPr>
          <w:rFonts w:cstheme="minorHAnsi"/>
        </w:rPr>
      </w:pPr>
      <w:r w:rsidRPr="000025C8">
        <w:rPr>
          <w:rFonts w:cstheme="minorHAnsi"/>
        </w:rPr>
        <w:t>Item 02: Quantidade estimada considera número de injetoras de contraste de ressonância magnética disponibilizado pela contratada nos locais de maior consumo multiplicado pelo número de horas disponíveis para utilização das injetoras considerando no máximo duas trocas diárias e considerando a embalagem de comercialização do fornecedor</w:t>
      </w:r>
    </w:p>
    <w:p w14:paraId="2396654B" w14:textId="77777777" w:rsidR="00E26FBF" w:rsidRPr="000025C8" w:rsidRDefault="00E26FBF" w:rsidP="000025C8">
      <w:pPr>
        <w:spacing w:line="240" w:lineRule="auto"/>
        <w:ind w:left="-5"/>
        <w:jc w:val="both"/>
        <w:rPr>
          <w:rFonts w:cstheme="minorHAnsi"/>
        </w:rPr>
      </w:pPr>
      <w:r w:rsidRPr="000025C8">
        <w:rPr>
          <w:rFonts w:cstheme="minorHAnsi"/>
        </w:rPr>
        <w:t>Item 03: Quantidade estimada considera número de injetoras de contraste de ressonância magnética disponibilizado pela contratada nos locais de maior consumo multiplicado pelo número de horas disponíveis para utilização das injetoras considerando no máximo duas trocas diárias.</w:t>
      </w:r>
    </w:p>
    <w:p w14:paraId="5BB8BF3E" w14:textId="77777777" w:rsidR="00E26FBF" w:rsidRPr="000025C8" w:rsidRDefault="00E26FBF" w:rsidP="000025C8">
      <w:pPr>
        <w:spacing w:line="240" w:lineRule="auto"/>
        <w:ind w:left="-5"/>
        <w:jc w:val="both"/>
        <w:rPr>
          <w:rFonts w:cstheme="minorHAnsi"/>
        </w:rPr>
      </w:pPr>
      <w:r w:rsidRPr="000025C8">
        <w:rPr>
          <w:rFonts w:cstheme="minorHAnsi"/>
        </w:rPr>
        <w:t>Item 04: Quantidade estimada considera número de exames de ressonância realizada em 2023 acrescido do quantitativo estimado de exames a serem realizadas com aumento de 2 ( duas ) bombas injetoras no Instituto de Radiologia ( InRad)</w:t>
      </w:r>
    </w:p>
    <w:p w14:paraId="598D94EC" w14:textId="77777777" w:rsidR="00E26FBF" w:rsidRPr="000025C8" w:rsidRDefault="00E26FBF" w:rsidP="000025C8">
      <w:pPr>
        <w:spacing w:after="235" w:line="240" w:lineRule="auto"/>
        <w:jc w:val="both"/>
        <w:rPr>
          <w:rFonts w:cstheme="minorHAnsi"/>
        </w:rPr>
      </w:pPr>
      <w:r w:rsidRPr="000025C8">
        <w:rPr>
          <w:rFonts w:eastAsia="Calibri" w:cstheme="minorHAnsi"/>
        </w:rPr>
        <w:t xml:space="preserve"> </w:t>
      </w:r>
    </w:p>
    <w:p w14:paraId="2797150D" w14:textId="77777777" w:rsidR="00E26FBF" w:rsidRPr="000025C8" w:rsidRDefault="00E26FBF" w:rsidP="000025C8">
      <w:pPr>
        <w:spacing w:after="236" w:line="240" w:lineRule="auto"/>
        <w:ind w:left="55" w:right="59"/>
        <w:jc w:val="both"/>
        <w:rPr>
          <w:rFonts w:cstheme="minorHAnsi"/>
        </w:rPr>
      </w:pPr>
      <w:r w:rsidRPr="000025C8">
        <w:rPr>
          <w:rFonts w:eastAsia="Arial" w:cstheme="minorHAnsi"/>
          <w:b/>
        </w:rPr>
        <w:t>Para os itens do Grupo 02 :</w:t>
      </w:r>
    </w:p>
    <w:p w14:paraId="6A0F5C1A" w14:textId="77777777" w:rsidR="00E26FBF" w:rsidRPr="000025C8" w:rsidRDefault="00E26FBF" w:rsidP="000025C8">
      <w:pPr>
        <w:spacing w:line="240" w:lineRule="auto"/>
        <w:ind w:left="-5"/>
        <w:jc w:val="both"/>
        <w:rPr>
          <w:rFonts w:cstheme="minorHAnsi"/>
        </w:rPr>
      </w:pPr>
      <w:r w:rsidRPr="000025C8">
        <w:rPr>
          <w:rFonts w:cstheme="minorHAnsi"/>
        </w:rPr>
        <w:t>Item 02: Quantidade estimada considera número de injetoras de contraste de ressonância magnética disponibilizado pela contratada nos locais de maior consumo multiplicado pelo número de horas disponíveis para utilização das injetoras considerando no máximo duas trocas diárias.</w:t>
      </w:r>
    </w:p>
    <w:p w14:paraId="6A4D3D1D" w14:textId="77777777" w:rsidR="00E26FBF" w:rsidRPr="000025C8" w:rsidRDefault="00E26FBF" w:rsidP="000025C8">
      <w:pPr>
        <w:spacing w:line="240" w:lineRule="auto"/>
        <w:ind w:left="-5"/>
        <w:jc w:val="both"/>
        <w:rPr>
          <w:rFonts w:cstheme="minorHAnsi"/>
        </w:rPr>
      </w:pPr>
      <w:r w:rsidRPr="000025C8">
        <w:rPr>
          <w:rFonts w:cstheme="minorHAnsi"/>
        </w:rPr>
        <w:t>Item 03: Quantidade estimada considera número de exames de ressonância realizada em 2023 acrescido do quantitativo estimado de exames a serem realizadas com aumento de 2 ( duas ) bombas injetoras no Instituto de Radiologia ( InRad)</w:t>
      </w:r>
    </w:p>
    <w:p w14:paraId="302E826A" w14:textId="77777777" w:rsidR="00E26FBF" w:rsidRPr="000025C8" w:rsidRDefault="00E26FBF" w:rsidP="000025C8">
      <w:pPr>
        <w:spacing w:after="162" w:line="240" w:lineRule="auto"/>
        <w:ind w:left="-5"/>
        <w:jc w:val="both"/>
        <w:rPr>
          <w:rFonts w:cstheme="minorHAnsi"/>
        </w:rPr>
      </w:pPr>
      <w:r w:rsidRPr="000025C8">
        <w:rPr>
          <w:rFonts w:cstheme="minorHAnsi"/>
        </w:rPr>
        <w:t>Item 04: Quantidade estimada considera número de injetoras de contraste de ressonância magnética disponibilizado pela contratada nos locais de maior consumo multiplicado pelo número de horas disponíveis para utilização das injetoras considerando no máximo duas trocas diárias e, considerando a adequação de embalagem do fornecedor</w:t>
      </w:r>
    </w:p>
    <w:p w14:paraId="5D9DAC48" w14:textId="1C9473C7" w:rsidR="00E26FBF" w:rsidRPr="000025C8" w:rsidRDefault="00E26FBF" w:rsidP="00430480">
      <w:pPr>
        <w:spacing w:after="235" w:line="240" w:lineRule="auto"/>
        <w:jc w:val="both"/>
        <w:rPr>
          <w:rFonts w:cstheme="minorHAnsi"/>
        </w:rPr>
      </w:pPr>
      <w:r w:rsidRPr="000025C8">
        <w:rPr>
          <w:rFonts w:eastAsia="Calibri" w:cstheme="minorHAnsi"/>
        </w:rPr>
        <w:t xml:space="preserve"> </w:t>
      </w:r>
      <w:r w:rsidRPr="000025C8">
        <w:rPr>
          <w:rFonts w:eastAsia="Arial" w:cstheme="minorHAnsi"/>
          <w:b/>
        </w:rPr>
        <w:t>Para os itens do Grupo 03</w:t>
      </w:r>
    </w:p>
    <w:p w14:paraId="04E73E1F" w14:textId="77777777" w:rsidR="00E26FBF" w:rsidRPr="000025C8" w:rsidRDefault="00E26FBF" w:rsidP="000025C8">
      <w:pPr>
        <w:spacing w:line="240" w:lineRule="auto"/>
        <w:ind w:left="-5"/>
        <w:jc w:val="both"/>
        <w:rPr>
          <w:rFonts w:cstheme="minorHAnsi"/>
        </w:rPr>
      </w:pPr>
      <w:r w:rsidRPr="000025C8">
        <w:rPr>
          <w:rFonts w:cstheme="minorHAnsi"/>
        </w:rPr>
        <w:t xml:space="preserve">Item 01: As quantidades a serem adquiridas do item 11140089 foram definidas com base na análise da média de consumo mensal dos últimos 12 meses fornecida pelo sistema de gestão de estoque referente ao item 11140051 divido por 02 ( dois ) tendo em vista, concentração deste item ser o dobro da concentração do item 11140051–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 </w:t>
      </w:r>
    </w:p>
    <w:p w14:paraId="3646EE53" w14:textId="77777777" w:rsidR="00E26FBF" w:rsidRPr="000025C8" w:rsidRDefault="00E26FBF" w:rsidP="000025C8">
      <w:pPr>
        <w:spacing w:line="240" w:lineRule="auto"/>
        <w:ind w:left="-5"/>
        <w:jc w:val="both"/>
        <w:rPr>
          <w:rFonts w:cstheme="minorHAnsi"/>
        </w:rPr>
      </w:pPr>
      <w:r w:rsidRPr="000025C8">
        <w:rPr>
          <w:rFonts w:cstheme="minorHAnsi"/>
        </w:rPr>
        <w:t>Item 02: Quantidade estimada considera número de exames de ressonância realizada em 2023 acrescido do quantitativo estimado de exames a serem realizadas com aumento de 2 ( duas ) bombas injetoras no Instituto de Radiologia ( InRad)</w:t>
      </w:r>
    </w:p>
    <w:p w14:paraId="5A31AF6E" w14:textId="77777777" w:rsidR="00E26FBF" w:rsidRPr="000025C8" w:rsidRDefault="00E26FBF" w:rsidP="000025C8">
      <w:pPr>
        <w:spacing w:line="240" w:lineRule="auto"/>
        <w:ind w:left="-5"/>
        <w:jc w:val="both"/>
        <w:rPr>
          <w:rFonts w:cstheme="minorHAnsi"/>
        </w:rPr>
      </w:pPr>
      <w:r w:rsidRPr="000025C8">
        <w:rPr>
          <w:rFonts w:cstheme="minorHAnsi"/>
        </w:rPr>
        <w:t>Item 03: Quantidade estimada considera número de injetoras de contraste de ressonância magnética disponibilizado pela contratada nos locais de maior consumo multiplicado pelo número de horas disponíveis para utilização das injetoras considerando no máximo duas trocas diárias e, considerando a adequação de embalagem do fornecedor</w:t>
      </w:r>
    </w:p>
    <w:p w14:paraId="1A6E71D9" w14:textId="72F84E25" w:rsidR="00E26FBF" w:rsidRPr="000025C8" w:rsidRDefault="00E26FBF" w:rsidP="00430480">
      <w:pPr>
        <w:spacing w:after="162" w:line="240" w:lineRule="auto"/>
        <w:ind w:left="-5"/>
        <w:jc w:val="both"/>
        <w:rPr>
          <w:rFonts w:cstheme="minorHAnsi"/>
        </w:rPr>
      </w:pPr>
      <w:r w:rsidRPr="000025C8">
        <w:rPr>
          <w:rFonts w:cstheme="minorHAnsi"/>
        </w:rPr>
        <w:t>Item 04: Quantidade estimada considera número de injetoras de contraste de ressonância magnética disponibilizado pela contratada nos locais de maior consumo multiplicado pelo número de horas disponíveis para utilização das injetoras considerando no máximo duas trocas diárias e, considerando a adequação de embalagem do fornecedor</w:t>
      </w:r>
    </w:p>
    <w:p w14:paraId="1A125EC9" w14:textId="77777777" w:rsidR="00E26FBF" w:rsidRPr="000025C8" w:rsidRDefault="00E26FBF" w:rsidP="000025C8">
      <w:pPr>
        <w:pStyle w:val="Ttulo1"/>
        <w:spacing w:after="229" w:line="240" w:lineRule="auto"/>
        <w:ind w:left="-5"/>
        <w:jc w:val="both"/>
        <w:rPr>
          <w:rFonts w:asciiTheme="minorHAnsi" w:hAnsiTheme="minorHAnsi" w:cstheme="minorHAnsi"/>
          <w:sz w:val="22"/>
        </w:rPr>
      </w:pPr>
      <w:r w:rsidRPr="000025C8">
        <w:rPr>
          <w:rFonts w:asciiTheme="minorHAnsi" w:hAnsiTheme="minorHAnsi" w:cstheme="minorHAnsi"/>
          <w:sz w:val="22"/>
        </w:rPr>
        <w:t>8. Estimativa do Valor da Contratação</w:t>
      </w:r>
    </w:p>
    <w:p w14:paraId="4DCB0D66" w14:textId="77777777" w:rsidR="00E26FBF" w:rsidRPr="000025C8" w:rsidRDefault="00E26FBF" w:rsidP="000025C8">
      <w:pPr>
        <w:spacing w:after="0" w:line="240" w:lineRule="auto"/>
        <w:ind w:left="-5"/>
        <w:jc w:val="both"/>
        <w:rPr>
          <w:rFonts w:cstheme="minorHAnsi"/>
        </w:rPr>
      </w:pPr>
      <w:r w:rsidRPr="000025C8">
        <w:rPr>
          <w:rFonts w:cstheme="minorHAnsi"/>
        </w:rPr>
        <w:t xml:space="preserve">Os estudos sobre preços referenciais constam no Processo administrativo nº </w:t>
      </w:r>
      <w:r w:rsidRPr="000025C8">
        <w:rPr>
          <w:rFonts w:eastAsia="Calibri" w:cstheme="minorHAnsi"/>
          <w:b/>
        </w:rPr>
        <w:t>145.00019874/2024-90</w:t>
      </w:r>
    </w:p>
    <w:p w14:paraId="01CDEDBB" w14:textId="77777777" w:rsidR="00E26FBF" w:rsidRPr="000025C8" w:rsidRDefault="00E26FBF" w:rsidP="000025C8">
      <w:pPr>
        <w:spacing w:line="240" w:lineRule="auto"/>
        <w:ind w:left="-5"/>
        <w:jc w:val="both"/>
        <w:rPr>
          <w:rFonts w:cstheme="minorHAnsi"/>
        </w:rPr>
      </w:pPr>
      <w:r w:rsidRPr="000025C8">
        <w:rPr>
          <w:rFonts w:cstheme="minorHAnsi"/>
        </w:rPr>
        <w:t>, de caráter restrito, mediante justificativa nos autos, considerando o tratamento sigiloso do orçamento desta contratação, respaldado pela Lei 14.133/2021, facultando-se sua publicidade após os julgamentos das propostas.</w:t>
      </w:r>
    </w:p>
    <w:p w14:paraId="4A1FB6A8" w14:textId="30E854F1" w:rsidR="00E26FBF" w:rsidRPr="000025C8" w:rsidRDefault="00E26FBF" w:rsidP="00430480">
      <w:pPr>
        <w:spacing w:after="166" w:line="240" w:lineRule="auto"/>
        <w:ind w:left="-5"/>
        <w:jc w:val="both"/>
        <w:rPr>
          <w:rFonts w:cstheme="minorHAnsi"/>
        </w:rPr>
      </w:pPr>
      <w:r w:rsidRPr="000025C8">
        <w:rPr>
          <w:rFonts w:cstheme="minorHAnsi"/>
        </w:rPr>
        <w:t>As vantagens do orçamento sigiloso são inúmeras, dentre elas pontuamos as seguintes:</w:t>
      </w:r>
    </w:p>
    <w:p w14:paraId="00F8A9C7" w14:textId="65336A69" w:rsidR="00E26FBF" w:rsidRPr="00430480" w:rsidRDefault="00E26FBF" w:rsidP="00430480">
      <w:pPr>
        <w:numPr>
          <w:ilvl w:val="0"/>
          <w:numId w:val="46"/>
        </w:numPr>
        <w:spacing w:after="166" w:line="240" w:lineRule="auto"/>
        <w:ind w:hanging="234"/>
        <w:jc w:val="both"/>
        <w:rPr>
          <w:rFonts w:cstheme="minorHAnsi"/>
        </w:rPr>
      </w:pPr>
      <w:r w:rsidRPr="000025C8">
        <w:rPr>
          <w:rFonts w:cstheme="minorHAnsi"/>
        </w:rPr>
        <w:t>busca diminuir a assimetria de informações entre a administração e o licitante e, dentre podemos citar:</w:t>
      </w:r>
    </w:p>
    <w:p w14:paraId="375F649F" w14:textId="2E96F2A5" w:rsidR="00E26FBF" w:rsidRPr="00430480" w:rsidRDefault="00E26FBF" w:rsidP="00430480">
      <w:pPr>
        <w:numPr>
          <w:ilvl w:val="0"/>
          <w:numId w:val="46"/>
        </w:numPr>
        <w:spacing w:after="162" w:line="240" w:lineRule="auto"/>
        <w:ind w:hanging="234"/>
        <w:jc w:val="both"/>
        <w:rPr>
          <w:rFonts w:cstheme="minorHAnsi"/>
        </w:rPr>
      </w:pPr>
      <w:r w:rsidRPr="000025C8">
        <w:rPr>
          <w:rFonts w:cstheme="minorHAnsi"/>
        </w:rPr>
        <w:t>estimula os licitantes a apresentarem propostas reais de preços, de acordo com os seus custos efetivos;</w:t>
      </w:r>
    </w:p>
    <w:p w14:paraId="6A5FF3D1" w14:textId="1502E78C" w:rsidR="00E26FBF" w:rsidRPr="00430480" w:rsidRDefault="00E26FBF" w:rsidP="00430480">
      <w:pPr>
        <w:numPr>
          <w:ilvl w:val="0"/>
          <w:numId w:val="46"/>
        </w:numPr>
        <w:spacing w:after="62" w:line="240" w:lineRule="auto"/>
        <w:ind w:hanging="234"/>
        <w:jc w:val="both"/>
        <w:rPr>
          <w:rFonts w:cstheme="minorHAnsi"/>
        </w:rPr>
      </w:pPr>
      <w:r w:rsidRPr="000025C8">
        <w:rPr>
          <w:rFonts w:cstheme="minorHAnsi"/>
        </w:rPr>
        <w:t>dificulta a participação de empresas sem expertise, com menor capacidade de planejamento ou responsabilidade técnica na confecção das propostas; busca fazer com que os licitantes apresentem suas melhores propostas;</w:t>
      </w:r>
    </w:p>
    <w:p w14:paraId="7E197D54" w14:textId="77777777" w:rsidR="00E26FBF" w:rsidRPr="000025C8" w:rsidRDefault="00E26FBF" w:rsidP="000025C8">
      <w:pPr>
        <w:numPr>
          <w:ilvl w:val="0"/>
          <w:numId w:val="46"/>
        </w:numPr>
        <w:spacing w:after="162" w:line="240" w:lineRule="auto"/>
        <w:ind w:hanging="234"/>
        <w:jc w:val="both"/>
        <w:rPr>
          <w:rFonts w:cstheme="minorHAnsi"/>
        </w:rPr>
      </w:pPr>
      <w:r w:rsidRPr="000025C8">
        <w:rPr>
          <w:rFonts w:cstheme="minorHAnsi"/>
        </w:rPr>
        <w:t>fomenta a negociação; (v) busca evitar o conluio nas licitações, ou seja, tem por escopo principal selecionar a proposta mais vantajosa para a administração.</w:t>
      </w:r>
    </w:p>
    <w:p w14:paraId="32E9E8A4" w14:textId="77777777" w:rsidR="00E26FBF" w:rsidRPr="000025C8" w:rsidRDefault="00E26FBF" w:rsidP="000025C8">
      <w:pPr>
        <w:spacing w:after="235" w:line="240" w:lineRule="auto"/>
        <w:jc w:val="both"/>
        <w:rPr>
          <w:rFonts w:cstheme="minorHAnsi"/>
        </w:rPr>
      </w:pPr>
      <w:r w:rsidRPr="000025C8">
        <w:rPr>
          <w:rFonts w:eastAsia="Calibri" w:cstheme="minorHAnsi"/>
        </w:rPr>
        <w:t xml:space="preserve"> </w:t>
      </w:r>
    </w:p>
    <w:p w14:paraId="528EAF6C" w14:textId="77777777" w:rsidR="00E26FBF" w:rsidRPr="000025C8" w:rsidRDefault="00E26FBF" w:rsidP="000025C8">
      <w:pPr>
        <w:spacing w:after="692" w:line="240" w:lineRule="auto"/>
        <w:ind w:left="-5"/>
        <w:jc w:val="both"/>
        <w:rPr>
          <w:rFonts w:cstheme="minorHAnsi"/>
        </w:rPr>
      </w:pPr>
      <w:r w:rsidRPr="000025C8">
        <w:rPr>
          <w:rFonts w:cstheme="minorHAnsi"/>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46ECA5E4"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9. Justificativa para o Parcelamento ou não da Solução</w:t>
      </w:r>
    </w:p>
    <w:p w14:paraId="7FA4E5A1" w14:textId="77777777" w:rsidR="00E26FBF" w:rsidRPr="000025C8" w:rsidRDefault="00E26FBF" w:rsidP="000025C8">
      <w:pPr>
        <w:spacing w:after="691" w:line="240" w:lineRule="auto"/>
        <w:ind w:left="-5"/>
        <w:jc w:val="both"/>
        <w:rPr>
          <w:rFonts w:cstheme="minorHAnsi"/>
        </w:rPr>
      </w:pPr>
      <w:r w:rsidRPr="000025C8">
        <w:rPr>
          <w:rFonts w:cstheme="minorHAnsi"/>
        </w:rPr>
        <w:t xml:space="preserve">Quanto ao parcelamento da solução, para aquisição de medicamentos e insumos para injetora considera-se viável a aquisição por grupos, pois técnica e economicamente os diferentes grupos não são de natureza divisível, uma vez que cada item possui aplicação vinculada aos equipamentos disponibilizados pela contratada. </w:t>
      </w:r>
    </w:p>
    <w:p w14:paraId="740A4E77" w14:textId="77777777" w:rsidR="00E26FBF" w:rsidRPr="000025C8" w:rsidRDefault="00E26FBF" w:rsidP="000025C8">
      <w:pPr>
        <w:spacing w:after="139" w:line="240" w:lineRule="auto"/>
        <w:ind w:left="-5"/>
        <w:jc w:val="both"/>
        <w:rPr>
          <w:rFonts w:cstheme="minorHAnsi"/>
        </w:rPr>
      </w:pPr>
      <w:r w:rsidRPr="000025C8">
        <w:rPr>
          <w:rFonts w:eastAsia="Calibri" w:cstheme="minorHAnsi"/>
          <w:b/>
        </w:rPr>
        <w:t>10. Contratações Correlatas e/ou Interdependentes</w:t>
      </w:r>
    </w:p>
    <w:p w14:paraId="4A712A89" w14:textId="77777777" w:rsidR="00E26FBF" w:rsidRPr="000025C8" w:rsidRDefault="00E26FBF" w:rsidP="000025C8">
      <w:pPr>
        <w:spacing w:after="166" w:line="240" w:lineRule="auto"/>
        <w:ind w:left="-5"/>
        <w:jc w:val="both"/>
        <w:rPr>
          <w:rFonts w:cstheme="minorHAnsi"/>
        </w:rPr>
      </w:pPr>
      <w:r w:rsidRPr="000025C8">
        <w:rPr>
          <w:rFonts w:cstheme="minorHAnsi"/>
        </w:rPr>
        <w:t>A presente contratação não guarda interdependência ou tem correlação com outros DFDs.</w:t>
      </w:r>
    </w:p>
    <w:p w14:paraId="7279949F" w14:textId="77777777" w:rsidR="00E26FBF" w:rsidRPr="000025C8" w:rsidRDefault="00E26FBF" w:rsidP="000025C8">
      <w:pPr>
        <w:spacing w:after="0" w:line="240" w:lineRule="auto"/>
        <w:jc w:val="both"/>
        <w:rPr>
          <w:rFonts w:cstheme="minorHAnsi"/>
        </w:rPr>
      </w:pPr>
      <w:r w:rsidRPr="000025C8">
        <w:rPr>
          <w:rFonts w:eastAsia="Calibri" w:cstheme="minorHAnsi"/>
        </w:rPr>
        <w:t xml:space="preserve"> </w:t>
      </w:r>
    </w:p>
    <w:p w14:paraId="3D478336"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11. Alinhamento entre a Contratação e o Planejamento</w:t>
      </w:r>
    </w:p>
    <w:p w14:paraId="7B81745F" w14:textId="77777777" w:rsidR="00E26FBF" w:rsidRPr="000025C8" w:rsidRDefault="00E26FBF" w:rsidP="000025C8">
      <w:pPr>
        <w:spacing w:after="691" w:line="240" w:lineRule="auto"/>
        <w:ind w:left="-5"/>
        <w:jc w:val="both"/>
        <w:rPr>
          <w:rFonts w:cstheme="minorHAnsi"/>
        </w:rPr>
      </w:pPr>
      <w:r w:rsidRPr="000025C8">
        <w:rPr>
          <w:rFonts w:cstheme="minorHAnsi"/>
        </w:rPr>
        <w:t>Os itens previstos nesta contratação estão de acordo com o planejamento da Instituição para o exercício 2024.</w:t>
      </w:r>
    </w:p>
    <w:p w14:paraId="305A64D6"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12. Resultados Pretendidos</w:t>
      </w:r>
    </w:p>
    <w:p w14:paraId="16DB3731" w14:textId="77777777" w:rsidR="00E26FBF" w:rsidRPr="000025C8" w:rsidRDefault="00E26FBF" w:rsidP="000025C8">
      <w:pPr>
        <w:spacing w:after="692" w:line="240" w:lineRule="auto"/>
        <w:ind w:left="-5"/>
        <w:jc w:val="both"/>
        <w:rPr>
          <w:rFonts w:cstheme="minorHAnsi"/>
        </w:rPr>
      </w:pPr>
      <w:r w:rsidRPr="000025C8">
        <w:rPr>
          <w:rFonts w:cstheme="minorHAnsi"/>
        </w:rPr>
        <w:t>Como benefícios resultantes desta aquisição espera-se melhor atender às demandas do Hospital das Clinicas de São Paulo - HCFMUSP, agilizar e conferir maior segurança ao atendimento do paciente por meio da disponibilidade dos medicamentos e insumos para injetoras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72E11748"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13. Providências a serem Adotadas</w:t>
      </w:r>
    </w:p>
    <w:p w14:paraId="4047261C" w14:textId="77777777" w:rsidR="00E26FBF" w:rsidRPr="000025C8" w:rsidRDefault="00E26FBF" w:rsidP="000025C8">
      <w:pPr>
        <w:spacing w:after="692" w:line="240" w:lineRule="auto"/>
        <w:ind w:left="-5"/>
        <w:jc w:val="both"/>
        <w:rPr>
          <w:rFonts w:cstheme="minorHAnsi"/>
        </w:rPr>
      </w:pPr>
      <w:r w:rsidRPr="000025C8">
        <w:rPr>
          <w:rFonts w:cstheme="minorHAnsi"/>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048DCAE1"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14. Possíveis Impactos Ambientais</w:t>
      </w:r>
    </w:p>
    <w:p w14:paraId="4EACD0E3" w14:textId="77777777" w:rsidR="00E26FBF" w:rsidRPr="000025C8" w:rsidRDefault="00E26FBF" w:rsidP="000025C8">
      <w:pPr>
        <w:spacing w:after="257" w:line="240" w:lineRule="auto"/>
        <w:ind w:left="-5"/>
        <w:jc w:val="both"/>
        <w:rPr>
          <w:rFonts w:cstheme="minorHAnsi"/>
        </w:rPr>
      </w:pPr>
      <w:r w:rsidRPr="000025C8">
        <w:rPr>
          <w:rFonts w:cstheme="minorHAnsi"/>
        </w:rPr>
        <w:t>Na instituição há equipe dedicada ao serviço de gerenciamento de resíduos hospitalares, com processos e fluxos estabelecidos com base na legislação pertinente, de modo a realizar este trabalho de evitar impactos ambientais.</w:t>
      </w:r>
    </w:p>
    <w:p w14:paraId="56D66250" w14:textId="77777777" w:rsidR="00E26FBF" w:rsidRPr="000025C8" w:rsidRDefault="00E26FBF" w:rsidP="000025C8">
      <w:pPr>
        <w:spacing w:after="637" w:line="240" w:lineRule="auto"/>
        <w:ind w:left="55" w:right="59"/>
        <w:jc w:val="both"/>
        <w:rPr>
          <w:rFonts w:cstheme="minorHAnsi"/>
        </w:rPr>
      </w:pPr>
      <w:r w:rsidRPr="000025C8">
        <w:rPr>
          <w:rFonts w:eastAsia="Arial" w:cstheme="minorHAnsi"/>
          <w:b/>
        </w:rPr>
        <w:t>Só será admitida a oferta de produto previamente notificado/registrado na ANVISA, conforme a Lei nº 6.360, de 1976 e Decreto nº 8.077, de 2013.</w:t>
      </w:r>
    </w:p>
    <w:p w14:paraId="79868CB2" w14:textId="77777777" w:rsidR="00E26FBF" w:rsidRPr="000025C8" w:rsidRDefault="00E26FBF" w:rsidP="000025C8">
      <w:pPr>
        <w:pStyle w:val="Ttulo1"/>
        <w:spacing w:after="110" w:line="240" w:lineRule="auto"/>
        <w:ind w:left="-5"/>
        <w:jc w:val="both"/>
        <w:rPr>
          <w:rFonts w:asciiTheme="minorHAnsi" w:hAnsiTheme="minorHAnsi" w:cstheme="minorHAnsi"/>
          <w:sz w:val="22"/>
        </w:rPr>
      </w:pPr>
      <w:r w:rsidRPr="000025C8">
        <w:rPr>
          <w:rFonts w:asciiTheme="minorHAnsi" w:hAnsiTheme="minorHAnsi" w:cstheme="minorHAnsi"/>
          <w:sz w:val="22"/>
        </w:rPr>
        <w:t>15. Declaração de Viabilidade</w:t>
      </w:r>
    </w:p>
    <w:p w14:paraId="39D08F9C" w14:textId="77777777" w:rsidR="00E26FBF" w:rsidRPr="000025C8" w:rsidRDefault="00E26FBF" w:rsidP="000025C8">
      <w:pPr>
        <w:spacing w:after="202" w:line="240" w:lineRule="auto"/>
        <w:ind w:left="-5"/>
        <w:jc w:val="both"/>
        <w:rPr>
          <w:rFonts w:cstheme="minorHAnsi"/>
        </w:rPr>
      </w:pPr>
      <w:r w:rsidRPr="000025C8">
        <w:rPr>
          <w:rFonts w:eastAsia="Calibri" w:cstheme="minorHAnsi"/>
        </w:rPr>
        <w:t xml:space="preserve">Esta equipe de planejamento declara </w:t>
      </w:r>
      <w:r w:rsidRPr="000025C8">
        <w:rPr>
          <w:rFonts w:eastAsia="Calibri" w:cstheme="minorHAnsi"/>
          <w:b/>
        </w:rPr>
        <w:t>viável</w:t>
      </w:r>
      <w:r w:rsidRPr="000025C8">
        <w:rPr>
          <w:rFonts w:eastAsia="Calibri" w:cstheme="minorHAnsi"/>
        </w:rPr>
        <w:t xml:space="preserve"> esta contratação.</w:t>
      </w:r>
    </w:p>
    <w:p w14:paraId="112232C2" w14:textId="77777777" w:rsidR="00E26FBF" w:rsidRPr="000025C8" w:rsidRDefault="00E26FBF" w:rsidP="000025C8">
      <w:pPr>
        <w:spacing w:after="165" w:line="240" w:lineRule="auto"/>
        <w:ind w:left="-5"/>
        <w:jc w:val="both"/>
        <w:rPr>
          <w:rFonts w:cstheme="minorHAnsi"/>
        </w:rPr>
      </w:pPr>
      <w:r w:rsidRPr="000025C8">
        <w:rPr>
          <w:rFonts w:eastAsia="Calibri" w:cstheme="minorHAnsi"/>
          <w:b/>
        </w:rPr>
        <w:t>15.1. Justificativa da Viabilidade</w:t>
      </w:r>
    </w:p>
    <w:p w14:paraId="68020335" w14:textId="77777777" w:rsidR="00E26FBF" w:rsidRPr="000025C8" w:rsidRDefault="00E26FBF" w:rsidP="000025C8">
      <w:pPr>
        <w:spacing w:after="724" w:line="240" w:lineRule="auto"/>
        <w:ind w:left="-5" w:right="736"/>
        <w:jc w:val="both"/>
        <w:rPr>
          <w:rFonts w:cstheme="minorHAnsi"/>
        </w:rPr>
      </w:pPr>
      <w:r w:rsidRPr="000025C8">
        <w:rPr>
          <w:rFonts w:eastAsia="Calibri" w:cstheme="minorHAnsi"/>
        </w:rPr>
        <w:t>Conforme exposto neste documento e nos demais constantes no processo SEI 145.00019874/2024-90, esta equipe de planejamento considera que a aquisição é viável, em razão do necessário atendimento do  objeto  para  o  Hospital das  Clínicas  da FMUSP,  conforme  planejamento anual  da  Instituição disponibilidade no mercado, conforme demonstra o histórico de compras e de consumo dos últimos anos constante dos autos.</w:t>
      </w:r>
    </w:p>
    <w:p w14:paraId="3041F414" w14:textId="77777777" w:rsidR="00E26FBF" w:rsidRPr="000025C8" w:rsidRDefault="00E26FBF" w:rsidP="000025C8">
      <w:pPr>
        <w:pStyle w:val="Ttulo1"/>
        <w:spacing w:line="240" w:lineRule="auto"/>
        <w:ind w:left="-5"/>
        <w:jc w:val="both"/>
        <w:rPr>
          <w:rFonts w:asciiTheme="minorHAnsi" w:hAnsiTheme="minorHAnsi" w:cstheme="minorHAnsi"/>
          <w:sz w:val="22"/>
        </w:rPr>
      </w:pPr>
      <w:r w:rsidRPr="000025C8">
        <w:rPr>
          <w:rFonts w:asciiTheme="minorHAnsi" w:hAnsiTheme="minorHAnsi" w:cstheme="minorHAnsi"/>
          <w:sz w:val="22"/>
        </w:rPr>
        <w:t>16. Responsáveis</w:t>
      </w:r>
    </w:p>
    <w:p w14:paraId="6D3D655A" w14:textId="77777777" w:rsidR="00E26FBF" w:rsidRPr="000025C8" w:rsidRDefault="00E26FBF" w:rsidP="000025C8">
      <w:pPr>
        <w:spacing w:after="724" w:line="240" w:lineRule="auto"/>
        <w:ind w:left="-5"/>
        <w:jc w:val="both"/>
        <w:rPr>
          <w:rFonts w:cstheme="minorHAnsi"/>
        </w:rPr>
      </w:pPr>
      <w:r w:rsidRPr="000025C8">
        <w:rPr>
          <w:rFonts w:eastAsia="Calibri" w:cstheme="minorHAnsi"/>
        </w:rPr>
        <w:t xml:space="preserve">Todas as assinaturas eletrônicas seguem o horário oficial de Brasília e fundamentam-se no §3º do Art. 4º do </w:t>
      </w:r>
      <w:hyperlink r:id="rId62">
        <w:r w:rsidRPr="000025C8">
          <w:rPr>
            <w:rFonts w:eastAsia="Calibri" w:cstheme="minorHAnsi"/>
            <w:color w:val="0000FF"/>
            <w:u w:val="single" w:color="0000FF"/>
          </w:rPr>
          <w:t xml:space="preserve">Decreto nº 10.543, </w:t>
        </w:r>
      </w:hyperlink>
      <w:hyperlink r:id="rId63">
        <w:r w:rsidRPr="000025C8">
          <w:rPr>
            <w:rFonts w:eastAsia="Calibri" w:cstheme="minorHAnsi"/>
            <w:color w:val="0000FF"/>
            <w:u w:val="single" w:color="0000FF"/>
          </w:rPr>
          <w:t>de 13 de novembro de 2020</w:t>
        </w:r>
      </w:hyperlink>
      <w:r w:rsidRPr="000025C8">
        <w:rPr>
          <w:rFonts w:eastAsia="Calibri" w:cstheme="minorHAnsi"/>
        </w:rPr>
        <w:t>.</w:t>
      </w:r>
    </w:p>
    <w:p w14:paraId="1C10F7C5" w14:textId="7A63C587" w:rsidR="00430480" w:rsidRDefault="00430480">
      <w:pPr>
        <w:rPr>
          <w:rFonts w:cstheme="minorHAnsi"/>
          <w:lang w:eastAsia="pt-BR"/>
        </w:rPr>
      </w:pPr>
      <w:r>
        <w:rPr>
          <w:rFonts w:cstheme="minorHAnsi"/>
          <w:lang w:eastAsia="pt-BR"/>
        </w:rPr>
        <w:br w:type="page"/>
      </w:r>
    </w:p>
    <w:p w14:paraId="609DB8C3" w14:textId="77777777" w:rsidR="0003782E" w:rsidRPr="000025C8" w:rsidRDefault="0003782E" w:rsidP="000025C8">
      <w:pPr>
        <w:spacing w:line="240" w:lineRule="auto"/>
        <w:jc w:val="both"/>
        <w:rPr>
          <w:rFonts w:cstheme="minorHAnsi"/>
          <w:lang w:eastAsia="pt-BR"/>
        </w:rPr>
      </w:pPr>
    </w:p>
    <w:p w14:paraId="60005382" w14:textId="77777777" w:rsidR="00E11160" w:rsidRPr="000025C8" w:rsidRDefault="00E11160" w:rsidP="000025C8">
      <w:pPr>
        <w:spacing w:line="240" w:lineRule="auto"/>
        <w:jc w:val="both"/>
        <w:rPr>
          <w:rFonts w:cstheme="minorHAnsi"/>
          <w:lang w:eastAsia="pt-BR"/>
        </w:rPr>
      </w:pPr>
      <w:r w:rsidRPr="000025C8">
        <w:rPr>
          <w:rFonts w:cstheme="minorHAnsi"/>
          <w:lang w:eastAsia="pt-BR"/>
        </w:rPr>
        <w:t>Darlene Cruz Moura</w:t>
      </w:r>
    </w:p>
    <w:p w14:paraId="0790909A" w14:textId="77777777" w:rsidR="00E11160" w:rsidRPr="000025C8" w:rsidRDefault="00E11160" w:rsidP="000025C8">
      <w:pPr>
        <w:spacing w:line="240" w:lineRule="auto"/>
        <w:jc w:val="both"/>
        <w:rPr>
          <w:rFonts w:cstheme="minorHAnsi"/>
          <w:lang w:eastAsia="pt-BR"/>
        </w:rPr>
      </w:pPr>
      <w:r w:rsidRPr="000025C8">
        <w:rPr>
          <w:rFonts w:cstheme="minorHAnsi"/>
          <w:lang w:eastAsia="pt-BR"/>
        </w:rPr>
        <w:t>Supervisora</w:t>
      </w:r>
    </w:p>
    <w:p w14:paraId="50080669" w14:textId="77777777" w:rsidR="00E11160" w:rsidRPr="000025C8" w:rsidRDefault="00E11160" w:rsidP="000025C8">
      <w:pPr>
        <w:spacing w:line="240" w:lineRule="auto"/>
        <w:jc w:val="both"/>
        <w:rPr>
          <w:rFonts w:cstheme="minorHAnsi"/>
          <w:lang w:eastAsia="pt-BR"/>
        </w:rPr>
      </w:pPr>
    </w:p>
    <w:p w14:paraId="5EEAD943" w14:textId="77777777" w:rsidR="00E11160" w:rsidRPr="000025C8" w:rsidRDefault="00E11160" w:rsidP="000025C8">
      <w:pPr>
        <w:spacing w:line="240" w:lineRule="auto"/>
        <w:jc w:val="both"/>
        <w:rPr>
          <w:rFonts w:cstheme="minorHAnsi"/>
          <w:lang w:eastAsia="pt-BR"/>
        </w:rPr>
      </w:pPr>
      <w:r w:rsidRPr="000025C8">
        <w:rPr>
          <w:rFonts w:cstheme="minorHAnsi"/>
          <w:lang w:eastAsia="pt-BR"/>
        </w:rPr>
        <w:t>Gilvan Vila Nova Gomes</w:t>
      </w:r>
    </w:p>
    <w:p w14:paraId="729DC77D" w14:textId="77777777" w:rsidR="00E11160" w:rsidRPr="000025C8" w:rsidRDefault="00E11160" w:rsidP="000025C8">
      <w:pPr>
        <w:spacing w:line="240" w:lineRule="auto"/>
        <w:jc w:val="both"/>
        <w:rPr>
          <w:rFonts w:cstheme="minorHAnsi"/>
          <w:lang w:eastAsia="pt-BR"/>
        </w:rPr>
      </w:pPr>
      <w:r w:rsidRPr="000025C8">
        <w:rPr>
          <w:rFonts w:cstheme="minorHAnsi"/>
          <w:lang w:eastAsia="pt-BR"/>
        </w:rPr>
        <w:t>Equipe Técnica</w:t>
      </w:r>
    </w:p>
    <w:p w14:paraId="29FAF2AF" w14:textId="77777777" w:rsidR="00E11160" w:rsidRPr="000025C8" w:rsidRDefault="00E11160" w:rsidP="000025C8">
      <w:pPr>
        <w:spacing w:line="240" w:lineRule="auto"/>
        <w:jc w:val="both"/>
        <w:rPr>
          <w:rFonts w:cstheme="minorHAnsi"/>
          <w:lang w:eastAsia="pt-BR"/>
        </w:rPr>
      </w:pPr>
    </w:p>
    <w:p w14:paraId="1B3CE92F" w14:textId="77777777" w:rsidR="00E11160" w:rsidRPr="000025C8" w:rsidRDefault="00E11160" w:rsidP="000025C8">
      <w:pPr>
        <w:spacing w:line="240" w:lineRule="auto"/>
        <w:jc w:val="both"/>
        <w:rPr>
          <w:rFonts w:cstheme="minorHAnsi"/>
          <w:lang w:eastAsia="pt-BR"/>
        </w:rPr>
      </w:pPr>
      <w:r w:rsidRPr="000025C8">
        <w:rPr>
          <w:rFonts w:cstheme="minorHAnsi"/>
          <w:lang w:eastAsia="pt-BR"/>
        </w:rPr>
        <w:t>Felipe Dassi</w:t>
      </w:r>
    </w:p>
    <w:p w14:paraId="0ACA801A" w14:textId="77777777" w:rsidR="00E11160" w:rsidRPr="000025C8" w:rsidRDefault="00E11160" w:rsidP="000025C8">
      <w:pPr>
        <w:spacing w:line="240" w:lineRule="auto"/>
        <w:jc w:val="both"/>
        <w:rPr>
          <w:rFonts w:cstheme="minorHAnsi"/>
          <w:lang w:eastAsia="pt-BR"/>
        </w:rPr>
      </w:pPr>
      <w:r w:rsidRPr="000025C8">
        <w:rPr>
          <w:rFonts w:cstheme="minorHAnsi"/>
          <w:lang w:eastAsia="pt-BR"/>
        </w:rPr>
        <w:t>Equipe Técnica</w:t>
      </w:r>
    </w:p>
    <w:p w14:paraId="15A118A0" w14:textId="77777777" w:rsidR="00E11160" w:rsidRPr="000025C8" w:rsidRDefault="00E11160" w:rsidP="000025C8">
      <w:pPr>
        <w:spacing w:line="240" w:lineRule="auto"/>
        <w:jc w:val="both"/>
        <w:rPr>
          <w:rFonts w:cstheme="minorHAnsi"/>
          <w:highlight w:val="yellow"/>
          <w:lang w:eastAsia="pt-BR"/>
        </w:rPr>
      </w:pPr>
    </w:p>
    <w:p w14:paraId="603A67EC" w14:textId="77777777" w:rsidR="00E11160" w:rsidRPr="000025C8" w:rsidRDefault="00E11160" w:rsidP="000025C8">
      <w:pPr>
        <w:spacing w:line="240" w:lineRule="auto"/>
        <w:jc w:val="both"/>
        <w:rPr>
          <w:rFonts w:cstheme="minorHAnsi"/>
          <w:lang w:eastAsia="pt-BR"/>
        </w:rPr>
      </w:pPr>
      <w:r w:rsidRPr="000025C8">
        <w:rPr>
          <w:rFonts w:cstheme="minorHAnsi"/>
          <w:lang w:eastAsia="pt-BR"/>
        </w:rPr>
        <w:t>Eloi Batista de Cerqueira</w:t>
      </w:r>
    </w:p>
    <w:p w14:paraId="3BB1B29C" w14:textId="77777777" w:rsidR="00E11160" w:rsidRPr="000025C8" w:rsidRDefault="00E11160" w:rsidP="000025C8">
      <w:pPr>
        <w:spacing w:line="240" w:lineRule="auto"/>
        <w:jc w:val="both"/>
        <w:rPr>
          <w:rFonts w:cstheme="minorHAnsi"/>
          <w:lang w:eastAsia="pt-BR"/>
        </w:rPr>
      </w:pPr>
      <w:r w:rsidRPr="000025C8">
        <w:rPr>
          <w:rFonts w:cstheme="minorHAnsi"/>
          <w:lang w:eastAsia="pt-BR"/>
        </w:rPr>
        <w:t>Equipe Técnica</w:t>
      </w:r>
    </w:p>
    <w:p w14:paraId="2B1DD766" w14:textId="77777777" w:rsidR="00E11160" w:rsidRPr="000025C8" w:rsidRDefault="00E11160" w:rsidP="000025C8">
      <w:pPr>
        <w:spacing w:line="240" w:lineRule="auto"/>
        <w:jc w:val="both"/>
        <w:rPr>
          <w:rFonts w:cstheme="minorHAnsi"/>
          <w:highlight w:val="yellow"/>
          <w:lang w:eastAsia="pt-BR"/>
        </w:rPr>
      </w:pPr>
    </w:p>
    <w:p w14:paraId="6AD031C4" w14:textId="77905457" w:rsidR="00FE6EE7" w:rsidRPr="000025C8" w:rsidRDefault="00E11160" w:rsidP="000025C8">
      <w:pPr>
        <w:spacing w:line="240" w:lineRule="auto"/>
        <w:jc w:val="both"/>
        <w:rPr>
          <w:rFonts w:cstheme="minorHAnsi"/>
          <w:lang w:eastAsia="pt-BR"/>
        </w:rPr>
      </w:pPr>
      <w:r w:rsidRPr="000025C8">
        <w:rPr>
          <w:rFonts w:cstheme="minorHAnsi"/>
          <w:lang w:eastAsia="pt-BR"/>
        </w:rPr>
        <w:t>Claudia Teixeira Cesena</w:t>
      </w:r>
    </w:p>
    <w:p w14:paraId="50120FDB" w14:textId="0D69D21F" w:rsidR="00FE6EE7" w:rsidRDefault="00E11160" w:rsidP="000025C8">
      <w:pPr>
        <w:spacing w:line="240" w:lineRule="auto"/>
        <w:jc w:val="both"/>
        <w:rPr>
          <w:rFonts w:cstheme="minorHAnsi"/>
          <w:lang w:eastAsia="pt-BR"/>
        </w:rPr>
      </w:pPr>
      <w:r w:rsidRPr="000025C8">
        <w:rPr>
          <w:rFonts w:cstheme="minorHAnsi"/>
          <w:lang w:eastAsia="pt-BR"/>
        </w:rPr>
        <w:t>Chefe I</w:t>
      </w:r>
    </w:p>
    <w:p w14:paraId="549312E3" w14:textId="77777777" w:rsidR="005630BC" w:rsidRDefault="005630BC" w:rsidP="000025C8">
      <w:pPr>
        <w:spacing w:line="240" w:lineRule="auto"/>
        <w:jc w:val="both"/>
        <w:rPr>
          <w:rFonts w:cstheme="minorHAnsi"/>
          <w:lang w:eastAsia="pt-BR"/>
        </w:rPr>
      </w:pPr>
    </w:p>
    <w:p w14:paraId="2948792A" w14:textId="77777777" w:rsidR="005630BC" w:rsidRDefault="005630BC" w:rsidP="000025C8">
      <w:pPr>
        <w:spacing w:line="240" w:lineRule="auto"/>
        <w:jc w:val="both"/>
        <w:rPr>
          <w:rFonts w:cstheme="minorHAnsi"/>
          <w:lang w:eastAsia="pt-BR"/>
        </w:rPr>
      </w:pPr>
    </w:p>
    <w:p w14:paraId="5C5D0CE8" w14:textId="77777777" w:rsidR="005630BC" w:rsidRDefault="005630BC" w:rsidP="000025C8">
      <w:pPr>
        <w:spacing w:line="240" w:lineRule="auto"/>
        <w:jc w:val="both"/>
        <w:rPr>
          <w:rFonts w:cstheme="minorHAnsi"/>
          <w:lang w:eastAsia="pt-BR"/>
        </w:rPr>
      </w:pPr>
    </w:p>
    <w:p w14:paraId="78C51983" w14:textId="77777777" w:rsidR="005630BC" w:rsidRDefault="005630BC" w:rsidP="000025C8">
      <w:pPr>
        <w:spacing w:line="240" w:lineRule="auto"/>
        <w:jc w:val="both"/>
        <w:rPr>
          <w:rFonts w:cstheme="minorHAnsi"/>
          <w:lang w:eastAsia="pt-BR"/>
        </w:rPr>
      </w:pPr>
    </w:p>
    <w:p w14:paraId="3C70B2BF" w14:textId="77777777" w:rsidR="005630BC" w:rsidRPr="000025C8" w:rsidRDefault="005630BC" w:rsidP="000025C8">
      <w:pPr>
        <w:spacing w:line="240" w:lineRule="auto"/>
        <w:jc w:val="both"/>
        <w:rPr>
          <w:rFonts w:cstheme="minorHAnsi"/>
          <w:lang w:eastAsia="pt-BR"/>
        </w:rPr>
      </w:pPr>
    </w:p>
    <w:p w14:paraId="5FF734E0" w14:textId="77777777" w:rsidR="00FE6EE7" w:rsidRDefault="00FE6EE7" w:rsidP="000025C8">
      <w:pPr>
        <w:spacing w:line="240" w:lineRule="auto"/>
        <w:jc w:val="both"/>
        <w:rPr>
          <w:rFonts w:cstheme="minorHAnsi"/>
          <w:highlight w:val="yellow"/>
          <w:lang w:eastAsia="pt-BR"/>
        </w:rPr>
      </w:pPr>
    </w:p>
    <w:p w14:paraId="1D2028E9" w14:textId="77777777" w:rsidR="00430480" w:rsidRDefault="00430480">
      <w:pPr>
        <w:rPr>
          <w:rFonts w:cstheme="minorHAnsi"/>
          <w:b/>
          <w:lang w:eastAsia="pt-BR"/>
        </w:rPr>
      </w:pPr>
      <w:r>
        <w:rPr>
          <w:rFonts w:cstheme="minorHAnsi"/>
          <w:b/>
          <w:lang w:eastAsia="pt-BR"/>
        </w:rPr>
        <w:br w:type="page"/>
      </w:r>
    </w:p>
    <w:p w14:paraId="7D523FB6" w14:textId="6EBB28FB" w:rsidR="005630BC" w:rsidRPr="005630BC" w:rsidRDefault="005630BC" w:rsidP="005630BC">
      <w:pPr>
        <w:spacing w:line="240" w:lineRule="auto"/>
        <w:jc w:val="center"/>
        <w:rPr>
          <w:rFonts w:cstheme="minorHAnsi"/>
          <w:b/>
          <w:lang w:eastAsia="pt-BR"/>
        </w:rPr>
      </w:pPr>
      <w:r w:rsidRPr="005630BC">
        <w:rPr>
          <w:rFonts w:cstheme="minorHAnsi"/>
          <w:b/>
          <w:lang w:eastAsia="pt-BR"/>
        </w:rPr>
        <w:t>ANEXO II</w:t>
      </w:r>
    </w:p>
    <w:p w14:paraId="57632E6A" w14:textId="77777777" w:rsidR="005630BC" w:rsidRPr="005630BC" w:rsidRDefault="005630BC" w:rsidP="005630BC">
      <w:pPr>
        <w:spacing w:line="240" w:lineRule="auto"/>
        <w:jc w:val="center"/>
        <w:rPr>
          <w:rFonts w:cstheme="minorHAnsi"/>
          <w:b/>
          <w:lang w:eastAsia="pt-BR"/>
        </w:rPr>
      </w:pPr>
    </w:p>
    <w:p w14:paraId="12F877BF" w14:textId="77777777" w:rsidR="005630BC" w:rsidRPr="005630BC" w:rsidRDefault="005630BC" w:rsidP="005630BC">
      <w:pPr>
        <w:spacing w:line="240" w:lineRule="auto"/>
        <w:jc w:val="center"/>
        <w:rPr>
          <w:rFonts w:cstheme="minorHAnsi"/>
          <w:b/>
          <w:lang w:eastAsia="pt-BR"/>
        </w:rPr>
      </w:pPr>
      <w:r w:rsidRPr="005630BC">
        <w:rPr>
          <w:rFonts w:cstheme="minorHAnsi"/>
          <w:b/>
          <w:lang w:eastAsia="pt-BR"/>
        </w:rPr>
        <w:t>MODELO DE TERMO DE CONTRATO</w:t>
      </w:r>
    </w:p>
    <w:p w14:paraId="611688B1" w14:textId="77777777" w:rsidR="005630BC" w:rsidRPr="005630BC" w:rsidRDefault="005630BC" w:rsidP="005630BC">
      <w:pPr>
        <w:spacing w:line="240" w:lineRule="auto"/>
        <w:jc w:val="center"/>
        <w:rPr>
          <w:rFonts w:cstheme="minorHAnsi"/>
          <w:b/>
          <w:lang w:eastAsia="pt-BR"/>
        </w:rPr>
      </w:pPr>
      <w:r w:rsidRPr="005630BC">
        <w:rPr>
          <w:rFonts w:cstheme="minorHAnsi"/>
          <w:b/>
          <w:lang w:eastAsia="pt-BR"/>
        </w:rPr>
        <w:t>Lei nº 14.133, de 1º de abril de 2021</w:t>
      </w:r>
    </w:p>
    <w:p w14:paraId="3DEA7DAA" w14:textId="3886D1E2" w:rsidR="005630BC" w:rsidRDefault="005630BC" w:rsidP="005630BC">
      <w:pPr>
        <w:spacing w:line="240" w:lineRule="auto"/>
        <w:jc w:val="center"/>
        <w:rPr>
          <w:rFonts w:cstheme="minorHAnsi"/>
          <w:highlight w:val="yellow"/>
          <w:lang w:eastAsia="pt-BR"/>
        </w:rPr>
      </w:pPr>
      <w:r w:rsidRPr="005630BC">
        <w:rPr>
          <w:rFonts w:cstheme="minorHAnsi"/>
          <w:b/>
          <w:lang w:eastAsia="pt-BR"/>
        </w:rPr>
        <w:t>AQUISIÇÕES – LICITAÇÃO</w:t>
      </w:r>
    </w:p>
    <w:p w14:paraId="1640E292" w14:textId="272E8DF0" w:rsidR="00681240" w:rsidRPr="000025C8" w:rsidRDefault="00681240" w:rsidP="005630BC">
      <w:pPr>
        <w:spacing w:line="240" w:lineRule="auto"/>
        <w:rPr>
          <w:rFonts w:cstheme="minorHAnsi"/>
          <w:b/>
          <w:bCs/>
          <w:color w:val="000000" w:themeColor="text1"/>
        </w:rPr>
      </w:pPr>
    </w:p>
    <w:tbl>
      <w:tblPr>
        <w:tblW w:w="9555" w:type="dxa"/>
        <w:tblLayout w:type="fixed"/>
        <w:tblLook w:val="06A0" w:firstRow="1" w:lastRow="0" w:firstColumn="1" w:lastColumn="0" w:noHBand="1" w:noVBand="1"/>
      </w:tblPr>
      <w:tblGrid>
        <w:gridCol w:w="9555"/>
      </w:tblGrid>
      <w:tr w:rsidR="00681240" w:rsidRPr="000025C8" w14:paraId="7300A617" w14:textId="77777777" w:rsidTr="00D75B5B">
        <w:trPr>
          <w:trHeight w:val="286"/>
        </w:trPr>
        <w:tc>
          <w:tcPr>
            <w:tcW w:w="9555" w:type="dxa"/>
            <w:tcBorders>
              <w:top w:val="nil"/>
              <w:left w:val="nil"/>
              <w:bottom w:val="nil"/>
              <w:right w:val="nil"/>
            </w:tcBorders>
          </w:tcPr>
          <w:p w14:paraId="50EEC4CC" w14:textId="1337555D" w:rsidR="00681240" w:rsidRPr="000025C8" w:rsidRDefault="00681240" w:rsidP="000025C8">
            <w:pPr>
              <w:spacing w:line="240" w:lineRule="auto"/>
              <w:ind w:right="-120"/>
              <w:jc w:val="both"/>
              <w:rPr>
                <w:rFonts w:cstheme="minorHAnsi"/>
                <w:b/>
                <w:color w:val="000000" w:themeColor="text1"/>
              </w:rPr>
            </w:pPr>
          </w:p>
        </w:tc>
      </w:tr>
    </w:tbl>
    <w:p w14:paraId="4CD294BF" w14:textId="77777777" w:rsidR="00D75B5B" w:rsidRPr="000025C8" w:rsidRDefault="00D75B5B" w:rsidP="000025C8">
      <w:pPr>
        <w:spacing w:line="240" w:lineRule="auto"/>
        <w:jc w:val="both"/>
        <w:rPr>
          <w:rFonts w:cstheme="minorHAnsi"/>
          <w:b/>
          <w:color w:val="000000" w:themeColor="text1"/>
        </w:rPr>
      </w:pPr>
      <w:r w:rsidRPr="000025C8">
        <w:rPr>
          <w:rFonts w:eastAsia="Arial" w:cstheme="minorHAnsi"/>
          <w:b/>
          <w:color w:val="000000" w:themeColor="text1"/>
        </w:rPr>
        <w:t>TERMO DE CONTRATO ADMINISTRATIVO Nº XXXX/XXXX</w:t>
      </w:r>
      <w:r w:rsidRPr="000025C8">
        <w:rPr>
          <w:rFonts w:cstheme="minorHAnsi"/>
          <w:b/>
          <w:color w:val="000000" w:themeColor="text1"/>
        </w:rPr>
        <w:t xml:space="preserve"> </w:t>
      </w:r>
    </w:p>
    <w:p w14:paraId="7F4374B3" w14:textId="77777777" w:rsidR="00681240" w:rsidRPr="000025C8" w:rsidRDefault="00681240" w:rsidP="000025C8">
      <w:pPr>
        <w:spacing w:line="240" w:lineRule="auto"/>
        <w:jc w:val="both"/>
        <w:rPr>
          <w:rFonts w:cstheme="minorHAnsi"/>
          <w:b/>
          <w:bCs/>
          <w:iCs/>
        </w:rPr>
      </w:pPr>
      <w:r w:rsidRPr="000025C8">
        <w:rPr>
          <w:rFonts w:eastAsia="Arial" w:cstheme="minorHAnsi"/>
          <w:b/>
          <w:iCs/>
        </w:rPr>
        <w:t>HOSPITAL DAS CLÍNICAS DA FACULDADE DE MEDICINA DA UNIVERSIDADE DE SÃO PAULO</w:t>
      </w:r>
      <w:r w:rsidRPr="000025C8" w:rsidDel="00483C69">
        <w:rPr>
          <w:rFonts w:cstheme="minorHAnsi"/>
          <w:b/>
          <w:bCs/>
          <w:iCs/>
        </w:rPr>
        <w:t xml:space="preserve"> </w:t>
      </w:r>
    </w:p>
    <w:p w14:paraId="2399854A" w14:textId="0EB6FAA6" w:rsidR="00681240" w:rsidRPr="000025C8" w:rsidRDefault="00681240" w:rsidP="005630BC">
      <w:pPr>
        <w:spacing w:line="240" w:lineRule="auto"/>
        <w:jc w:val="center"/>
        <w:rPr>
          <w:rFonts w:cstheme="minorHAnsi"/>
          <w:b/>
          <w:color w:val="000000"/>
        </w:rPr>
      </w:pPr>
      <w:r w:rsidRPr="000025C8">
        <w:rPr>
          <w:rFonts w:cstheme="minorHAnsi"/>
          <w:b/>
          <w:color w:val="000000" w:themeColor="text1"/>
        </w:rPr>
        <w:t>Processo SEI nº</w:t>
      </w:r>
      <w:r w:rsidRPr="000025C8">
        <w:rPr>
          <w:rFonts w:cstheme="minorHAnsi"/>
          <w:b/>
        </w:rPr>
        <w:t xml:space="preserve"> </w:t>
      </w:r>
      <w:r w:rsidR="00946750" w:rsidRPr="000025C8">
        <w:rPr>
          <w:rFonts w:cstheme="minorHAnsi"/>
          <w:b/>
          <w:color w:val="000000" w:themeColor="text1"/>
        </w:rPr>
        <w:t>145.00019874/2024-90</w:t>
      </w:r>
    </w:p>
    <w:p w14:paraId="7BFE4EFB" w14:textId="77777777" w:rsidR="00D75B5B" w:rsidRPr="000025C8" w:rsidRDefault="00D75B5B" w:rsidP="000025C8">
      <w:pPr>
        <w:pStyle w:val="Prembulo"/>
        <w:spacing w:before="0" w:after="0" w:line="240" w:lineRule="auto"/>
        <w:rPr>
          <w:rFonts w:asciiTheme="minorHAnsi" w:hAnsiTheme="minorHAnsi" w:cstheme="minorHAnsi"/>
          <w:bCs w:val="0"/>
          <w:sz w:val="22"/>
          <w:szCs w:val="22"/>
        </w:rPr>
      </w:pPr>
    </w:p>
    <w:p w14:paraId="539B350F" w14:textId="187C84C6" w:rsidR="00681240" w:rsidRPr="000025C8" w:rsidRDefault="00681240" w:rsidP="000025C8">
      <w:pPr>
        <w:pStyle w:val="Prembulo"/>
        <w:spacing w:before="0" w:after="0" w:line="240" w:lineRule="auto"/>
        <w:rPr>
          <w:rFonts w:asciiTheme="minorHAnsi" w:hAnsiTheme="minorHAnsi" w:cstheme="minorHAnsi"/>
          <w:bCs w:val="0"/>
          <w:sz w:val="22"/>
          <w:szCs w:val="22"/>
        </w:rPr>
      </w:pPr>
      <w:r w:rsidRPr="000025C8">
        <w:rPr>
          <w:rFonts w:asciiTheme="minorHAnsi" w:hAnsiTheme="minorHAnsi" w:cstheme="minorHAnsi"/>
          <w:bCs w:val="0"/>
          <w:sz w:val="22"/>
          <w:szCs w:val="22"/>
        </w:rPr>
        <w:t xml:space="preserve">CONTRATO ADMINISTRATIVO Nº ......../...., CELEBRADO ENTRE O(A) ........................................................., POR INTERMÉDIO DO(A) ......................................................... E .............................................................  </w:t>
      </w:r>
    </w:p>
    <w:p w14:paraId="17185385" w14:textId="1B48C725" w:rsidR="0003782E" w:rsidRPr="000025C8" w:rsidRDefault="0003782E" w:rsidP="000025C8">
      <w:pPr>
        <w:pStyle w:val="Prembulo"/>
        <w:spacing w:before="0" w:after="0" w:line="240" w:lineRule="auto"/>
        <w:rPr>
          <w:rFonts w:asciiTheme="minorHAnsi" w:hAnsiTheme="minorHAnsi" w:cstheme="minorHAnsi"/>
          <w:bCs w:val="0"/>
          <w:sz w:val="22"/>
          <w:szCs w:val="22"/>
        </w:rPr>
      </w:pPr>
    </w:p>
    <w:p w14:paraId="520CA843" w14:textId="77777777" w:rsidR="0003782E" w:rsidRPr="000025C8" w:rsidRDefault="0003782E" w:rsidP="000025C8">
      <w:pPr>
        <w:pStyle w:val="Prembulo"/>
        <w:spacing w:before="0" w:after="0" w:line="240" w:lineRule="auto"/>
        <w:rPr>
          <w:rFonts w:asciiTheme="minorHAnsi" w:hAnsiTheme="minorHAnsi" w:cstheme="minorHAnsi"/>
          <w:bCs w:val="0"/>
          <w:sz w:val="22"/>
          <w:szCs w:val="22"/>
        </w:rPr>
      </w:pPr>
    </w:p>
    <w:p w14:paraId="7AC4F08A" w14:textId="40080AED" w:rsidR="0003782E" w:rsidRPr="000025C8" w:rsidRDefault="00681240" w:rsidP="000025C8">
      <w:pPr>
        <w:spacing w:line="240" w:lineRule="auto"/>
        <w:jc w:val="both"/>
        <w:rPr>
          <w:rFonts w:eastAsia="Arial" w:cstheme="minorHAnsi"/>
        </w:rPr>
      </w:pPr>
      <w:r w:rsidRPr="000025C8">
        <w:rPr>
          <w:rFonts w:eastAsia="Arial" w:cstheme="minorHAnsi"/>
          <w:iCs/>
        </w:rPr>
        <w:t>O</w:t>
      </w:r>
      <w:r w:rsidRPr="000025C8">
        <w:rPr>
          <w:rFonts w:eastAsia="Arial" w:cstheme="minorHAnsi"/>
          <w:i/>
          <w:iCs/>
        </w:rPr>
        <w:t xml:space="preserve"> </w:t>
      </w:r>
      <w:r w:rsidRPr="000025C8">
        <w:rPr>
          <w:rFonts w:eastAsia="Arial" w:cstheme="minorHAnsi"/>
          <w:b/>
          <w:iCs/>
        </w:rPr>
        <w:t>HOSPITAL DAS CLÍNICAS DA FACULDADE DE MEDICINA DA UNIVERSIDADE DE SÃO PAULO</w:t>
      </w:r>
      <w:r w:rsidRPr="000025C8">
        <w:rPr>
          <w:rFonts w:eastAsia="Arial" w:cstheme="minorHAnsi"/>
          <w:b/>
        </w:rPr>
        <w:t>,</w:t>
      </w:r>
      <w:r w:rsidRPr="000025C8">
        <w:rPr>
          <w:rFonts w:eastAsia="Arial" w:cstheme="minorHAnsi"/>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946750" w:rsidRPr="000025C8">
        <w:rPr>
          <w:rFonts w:eastAsia="Arial" w:cstheme="minorHAnsi"/>
        </w:rPr>
        <w:t>145.00019874/2024-90</w:t>
      </w:r>
      <w:r w:rsidRPr="000025C8">
        <w:rPr>
          <w:rFonts w:eastAsia="Arial" w:cstheme="minorHAnsi"/>
        </w:rPr>
        <w:t xml:space="preserve"> e em observância às disposições da Lei nº 14.133, de 1º de abril de 2021, e demais normas da legislação aplicável, resolvem celebrar o presente Termo de Contrato, decorrente do Pregão Eletrônico nº </w:t>
      </w:r>
      <w:r w:rsidR="00AA7247" w:rsidRPr="000025C8">
        <w:rPr>
          <w:rFonts w:eastAsia="Arial" w:cstheme="minorHAnsi"/>
        </w:rPr>
        <w:t>..........</w:t>
      </w:r>
      <w:r w:rsidRPr="000025C8">
        <w:rPr>
          <w:rFonts w:eastAsia="Arial" w:cstheme="minorHAnsi"/>
        </w:rPr>
        <w:t>/2024, mediante as cláusulas e condições a seguir enunciada.</w:t>
      </w:r>
    </w:p>
    <w:p w14:paraId="64F83872" w14:textId="77777777" w:rsidR="00681240" w:rsidRPr="000025C8" w:rsidRDefault="00681240" w:rsidP="000025C8">
      <w:pPr>
        <w:pStyle w:val="Nivel01"/>
        <w:numPr>
          <w:ilvl w:val="0"/>
          <w:numId w:val="0"/>
        </w:numPr>
        <w:spacing w:before="0"/>
        <w:ind w:left="36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PRIMEIRA – OBJETO (</w:t>
      </w:r>
      <w:hyperlink r:id="rId64" w:anchor="art92" w:history="1">
        <w:r w:rsidRPr="000025C8">
          <w:rPr>
            <w:rStyle w:val="Hyperlink"/>
            <w:rFonts w:asciiTheme="minorHAnsi" w:hAnsiTheme="minorHAnsi" w:cstheme="minorHAnsi"/>
            <w:sz w:val="22"/>
            <w:szCs w:val="22"/>
          </w:rPr>
          <w:t>art. 92, I e II</w:t>
        </w:r>
      </w:hyperlink>
      <w:r w:rsidRPr="000025C8">
        <w:rPr>
          <w:rFonts w:asciiTheme="minorHAnsi" w:hAnsiTheme="minorHAnsi" w:cstheme="minorHAnsi"/>
          <w:sz w:val="22"/>
          <w:szCs w:val="22"/>
        </w:rPr>
        <w:t>)</w:t>
      </w:r>
    </w:p>
    <w:p w14:paraId="219A5E09"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O objeto do presente instrumento é a contratação </w:t>
      </w:r>
      <w:r w:rsidRPr="000025C8">
        <w:rPr>
          <w:rFonts w:asciiTheme="minorHAnsi" w:hAnsiTheme="minorHAnsi" w:cstheme="minorHAnsi"/>
          <w:color w:val="auto"/>
          <w:sz w:val="22"/>
          <w:szCs w:val="22"/>
        </w:rPr>
        <w:t xml:space="preserve">de medicamento para uso humano, conforme detalhamento </w:t>
      </w:r>
      <w:r w:rsidRPr="000025C8">
        <w:rPr>
          <w:rFonts w:asciiTheme="minorHAnsi" w:hAnsiTheme="minorHAnsi" w:cstheme="minorHAnsi"/>
          <w:sz w:val="22"/>
          <w:szCs w:val="22"/>
        </w:rPr>
        <w:t>e especificações técnicas deste instrumento, do Termo de Referência, da proposta do Contratado e demais documentos da contratação constantes do processo administrativo em epígrafe.</w:t>
      </w:r>
    </w:p>
    <w:p w14:paraId="17FD6973" w14:textId="7FC3F074" w:rsidR="000F452A"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Objeto da contratação:</w:t>
      </w:r>
    </w:p>
    <w:p w14:paraId="00AE3AAD" w14:textId="77777777" w:rsidR="00681240" w:rsidRPr="000025C8" w:rsidRDefault="00681240" w:rsidP="000025C8">
      <w:pPr>
        <w:pStyle w:val="Nivel2"/>
        <w:numPr>
          <w:ilvl w:val="0"/>
          <w:numId w:val="0"/>
        </w:numPr>
        <w:spacing w:after="0" w:line="240" w:lineRule="auto"/>
        <w:rPr>
          <w:rFonts w:asciiTheme="minorHAnsi" w:hAnsiTheme="minorHAnsi" w:cstheme="minorHAnsi"/>
          <w:sz w:val="22"/>
          <w:szCs w:val="22"/>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0025C8"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0025C8" w:rsidRDefault="00681240" w:rsidP="000025C8">
            <w:pPr>
              <w:widowControl w:val="0"/>
              <w:spacing w:before="120" w:line="240" w:lineRule="auto"/>
              <w:jc w:val="both"/>
              <w:rPr>
                <w:rFonts w:eastAsia="Arial" w:cstheme="minorHAnsi"/>
                <w:b/>
                <w:bCs/>
                <w:color w:val="000000"/>
              </w:rPr>
            </w:pPr>
            <w:r w:rsidRPr="000025C8">
              <w:rPr>
                <w:rFonts w:eastAsia="Arial" w:cstheme="minorHAnsi"/>
                <w:b/>
                <w:bCs/>
                <w:color w:val="000000" w:themeColor="text1"/>
              </w:rPr>
              <w:t>ITEM</w:t>
            </w:r>
          </w:p>
          <w:p w14:paraId="219361F1" w14:textId="77777777" w:rsidR="00681240" w:rsidRPr="000025C8" w:rsidRDefault="00681240" w:rsidP="000025C8">
            <w:pPr>
              <w:widowControl w:val="0"/>
              <w:spacing w:before="120" w:line="240" w:lineRule="auto"/>
              <w:jc w:val="both"/>
              <w:rPr>
                <w:rFonts w:eastAsia="Arial" w:cstheme="minorHAnsi"/>
                <w:b/>
                <w:bCs/>
                <w:color w:val="00000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0025C8" w:rsidRDefault="00681240" w:rsidP="000025C8">
            <w:pPr>
              <w:widowControl w:val="0"/>
              <w:spacing w:before="120" w:line="240" w:lineRule="auto"/>
              <w:jc w:val="both"/>
              <w:rPr>
                <w:rFonts w:eastAsia="Arial" w:cstheme="minorHAnsi"/>
                <w:color w:val="000000"/>
              </w:rPr>
            </w:pPr>
            <w:r w:rsidRPr="000025C8">
              <w:rPr>
                <w:rFonts w:eastAsia="Arial" w:cstheme="minorHAnsi"/>
                <w:b/>
                <w:bCs/>
                <w:color w:val="000000" w:themeColor="text1"/>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0025C8" w:rsidRDefault="00681240" w:rsidP="000025C8">
            <w:pPr>
              <w:widowControl w:val="0"/>
              <w:spacing w:before="120" w:line="240" w:lineRule="auto"/>
              <w:jc w:val="both"/>
              <w:rPr>
                <w:rFonts w:eastAsia="Arial" w:cstheme="minorHAnsi"/>
                <w:color w:val="000000"/>
              </w:rPr>
            </w:pPr>
            <w:r w:rsidRPr="000025C8">
              <w:rPr>
                <w:rFonts w:eastAsia="Arial" w:cstheme="minorHAnsi"/>
                <w:b/>
                <w:bCs/>
                <w:color w:val="000000" w:themeColor="text1"/>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0025C8" w:rsidRDefault="00681240" w:rsidP="000025C8">
            <w:pPr>
              <w:widowControl w:val="0"/>
              <w:spacing w:before="120" w:line="240" w:lineRule="auto"/>
              <w:jc w:val="both"/>
              <w:rPr>
                <w:rFonts w:eastAsia="Arial" w:cstheme="minorHAnsi"/>
                <w:color w:val="000000"/>
              </w:rPr>
            </w:pPr>
            <w:r w:rsidRPr="000025C8">
              <w:rPr>
                <w:rFonts w:eastAsia="Arial" w:cstheme="minorHAnsi"/>
                <w:b/>
                <w:bCs/>
                <w:color w:val="000000" w:themeColor="text1"/>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0025C8" w:rsidRDefault="00681240" w:rsidP="000025C8">
            <w:pPr>
              <w:widowControl w:val="0"/>
              <w:spacing w:before="120" w:line="240" w:lineRule="auto"/>
              <w:jc w:val="both"/>
              <w:rPr>
                <w:rFonts w:eastAsia="Arial" w:cstheme="minorHAnsi"/>
                <w:b/>
                <w:bCs/>
              </w:rPr>
            </w:pPr>
            <w:r w:rsidRPr="000025C8">
              <w:rPr>
                <w:rFonts w:eastAsia="Arial" w:cstheme="minorHAnsi"/>
                <w:b/>
                <w:bCs/>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0025C8" w:rsidRDefault="00681240" w:rsidP="000025C8">
            <w:pPr>
              <w:widowControl w:val="0"/>
              <w:spacing w:before="120" w:line="240" w:lineRule="auto"/>
              <w:jc w:val="both"/>
              <w:rPr>
                <w:rFonts w:eastAsia="Arial" w:cstheme="minorHAnsi"/>
                <w:b/>
                <w:bCs/>
              </w:rPr>
            </w:pPr>
            <w:r w:rsidRPr="000025C8">
              <w:rPr>
                <w:rFonts w:eastAsia="Arial" w:cstheme="minorHAnsi"/>
                <w:b/>
                <w:bCs/>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0025C8" w:rsidRDefault="00681240" w:rsidP="000025C8">
            <w:pPr>
              <w:widowControl w:val="0"/>
              <w:spacing w:before="120" w:line="240" w:lineRule="auto"/>
              <w:jc w:val="both"/>
              <w:rPr>
                <w:rFonts w:eastAsia="Arial" w:cstheme="minorHAnsi"/>
                <w:b/>
                <w:bCs/>
              </w:rPr>
            </w:pPr>
            <w:r w:rsidRPr="000025C8">
              <w:rPr>
                <w:rFonts w:eastAsia="Arial" w:cstheme="minorHAnsi"/>
                <w:b/>
                <w:bCs/>
              </w:rPr>
              <w:t>VALOR TOTAL</w:t>
            </w:r>
          </w:p>
        </w:tc>
      </w:tr>
      <w:tr w:rsidR="00681240" w:rsidRPr="000025C8"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0025C8" w:rsidRDefault="00681240" w:rsidP="000025C8">
            <w:pPr>
              <w:widowControl w:val="0"/>
              <w:spacing w:before="120" w:line="240" w:lineRule="auto"/>
              <w:jc w:val="both"/>
              <w:rPr>
                <w:rFonts w:eastAsia="Arial" w:cstheme="minorHAnsi"/>
                <w:b/>
                <w:bCs/>
                <w:color w:val="000000"/>
              </w:rPr>
            </w:pPr>
            <w:r w:rsidRPr="000025C8">
              <w:rPr>
                <w:rFonts w:eastAsia="Arial" w:cstheme="minorHAnsi"/>
                <w:b/>
                <w:bCs/>
                <w:color w:val="000000" w:themeColor="text1"/>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0025C8" w:rsidRDefault="00F65388" w:rsidP="000025C8">
            <w:pPr>
              <w:widowControl w:val="0"/>
              <w:spacing w:before="120" w:line="240" w:lineRule="auto"/>
              <w:jc w:val="both"/>
              <w:rPr>
                <w:rFonts w:eastAsia="Arial" w:cstheme="minorHAnsi"/>
                <w:color w:val="000000"/>
              </w:rPr>
            </w:pPr>
            <w:r w:rsidRPr="000025C8">
              <w:rPr>
                <w:rFonts w:eastAsia="Arial" w:cstheme="minorHAnsi"/>
                <w:color w:val="00000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0025C8" w:rsidRDefault="00F65388" w:rsidP="000025C8">
            <w:pPr>
              <w:widowControl w:val="0"/>
              <w:spacing w:before="120" w:line="240" w:lineRule="auto"/>
              <w:jc w:val="both"/>
              <w:rPr>
                <w:rFonts w:eastAsia="Arial" w:cstheme="minorHAnsi"/>
                <w:color w:val="000000"/>
              </w:rPr>
            </w:pPr>
            <w:r w:rsidRPr="000025C8">
              <w:rPr>
                <w:rFonts w:eastAsia="Arial" w:cstheme="minorHAnsi"/>
                <w:color w:val="00000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0025C8" w:rsidRDefault="00F65388" w:rsidP="000025C8">
            <w:pPr>
              <w:widowControl w:val="0"/>
              <w:spacing w:before="120" w:line="240" w:lineRule="auto"/>
              <w:jc w:val="both"/>
              <w:rPr>
                <w:rFonts w:eastAsia="Arial" w:cstheme="minorHAnsi"/>
                <w:color w:val="000000"/>
              </w:rPr>
            </w:pPr>
            <w:r w:rsidRPr="000025C8">
              <w:rPr>
                <w:rFonts w:eastAsia="Arial" w:cstheme="minorHAnsi"/>
                <w:color w:val="00000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0025C8" w:rsidRDefault="00681240" w:rsidP="000025C8">
            <w:pPr>
              <w:widowControl w:val="0"/>
              <w:spacing w:before="120" w:line="240" w:lineRule="auto"/>
              <w:jc w:val="both"/>
              <w:rPr>
                <w:rFonts w:eastAsia="Arial" w:cstheme="minorHAnsi"/>
                <w:color w:val="000000"/>
              </w:rPr>
            </w:pPr>
            <w:r w:rsidRPr="000025C8">
              <w:rPr>
                <w:rFonts w:eastAsia="Arial" w:cstheme="minorHAnsi"/>
                <w:color w:val="00000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0025C8" w:rsidRDefault="00681240" w:rsidP="000025C8">
            <w:pPr>
              <w:widowControl w:val="0"/>
              <w:spacing w:before="120" w:line="240" w:lineRule="auto"/>
              <w:jc w:val="both"/>
              <w:rPr>
                <w:rFonts w:eastAsia="Arial" w:cstheme="minorHAnsi"/>
                <w:color w:val="000000"/>
              </w:rPr>
            </w:pPr>
            <w:r w:rsidRPr="000025C8">
              <w:rPr>
                <w:rFonts w:eastAsia="Arial" w:cstheme="minorHAnsi"/>
                <w:color w:val="00000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0025C8" w:rsidRDefault="00E6564F" w:rsidP="000025C8">
            <w:pPr>
              <w:widowControl w:val="0"/>
              <w:spacing w:before="120" w:line="240" w:lineRule="auto"/>
              <w:jc w:val="both"/>
              <w:rPr>
                <w:rFonts w:eastAsia="Arial" w:cstheme="minorHAnsi"/>
                <w:color w:val="000000"/>
              </w:rPr>
            </w:pPr>
            <w:r w:rsidRPr="000025C8">
              <w:rPr>
                <w:rFonts w:eastAsia="Arial" w:cstheme="minorHAnsi"/>
                <w:color w:val="000000"/>
              </w:rPr>
              <w:t>R$..................</w:t>
            </w:r>
            <w:r w:rsidR="00681240" w:rsidRPr="000025C8">
              <w:rPr>
                <w:rFonts w:eastAsia="Arial" w:cstheme="minorHAnsi"/>
                <w:color w:val="000000"/>
              </w:rPr>
              <w:t xml:space="preserve">             </w:t>
            </w:r>
          </w:p>
        </w:tc>
      </w:tr>
    </w:tbl>
    <w:p w14:paraId="5D5D6182"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presente Termo de Contrato vincula-se à seguinte documentação, que se considera parte integrante deste instrumento, independentemente de transcrição:</w:t>
      </w:r>
    </w:p>
    <w:p w14:paraId="6272A0E6"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Termo de Referência;</w:t>
      </w:r>
    </w:p>
    <w:p w14:paraId="62938E3D"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Edital da Licitação;</w:t>
      </w:r>
    </w:p>
    <w:p w14:paraId="51C4AF92"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A Proposta do contratado; e</w:t>
      </w:r>
    </w:p>
    <w:p w14:paraId="01906616"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Eventuais anexos dos documentos supracitados.</w:t>
      </w:r>
    </w:p>
    <w:p w14:paraId="7639DB1A" w14:textId="0B65792E" w:rsidR="0003782E" w:rsidRPr="000025C8" w:rsidRDefault="00681240" w:rsidP="000025C8">
      <w:pPr>
        <w:pStyle w:val="Nivel2"/>
        <w:spacing w:after="0" w:line="240" w:lineRule="auto"/>
        <w:rPr>
          <w:rFonts w:asciiTheme="minorHAnsi" w:hAnsiTheme="minorHAnsi" w:cstheme="minorHAnsi"/>
          <w:color w:val="FFFFFF" w:themeColor="background1"/>
          <w:sz w:val="22"/>
          <w:szCs w:val="22"/>
        </w:rPr>
      </w:pPr>
      <w:r w:rsidRPr="000025C8">
        <w:rPr>
          <w:rFonts w:asciiTheme="minorHAnsi" w:hAnsiTheme="minorHAnsi" w:cstheme="minorHAnsi"/>
          <w:sz w:val="22"/>
          <w:szCs w:val="22"/>
        </w:rPr>
        <w:t xml:space="preserve">O fornecimento do objeto será </w:t>
      </w:r>
      <w:r w:rsidRPr="000025C8">
        <w:rPr>
          <w:rFonts w:asciiTheme="minorHAnsi" w:hAnsiTheme="minorHAnsi" w:cstheme="minorHAnsi"/>
          <w:iCs/>
          <w:color w:val="auto"/>
          <w:sz w:val="22"/>
          <w:szCs w:val="22"/>
        </w:rPr>
        <w:t>com entrega parcelada.</w:t>
      </w:r>
    </w:p>
    <w:p w14:paraId="3C576A38" w14:textId="4A9FF9AA" w:rsidR="00681240" w:rsidRPr="000025C8" w:rsidRDefault="00681240" w:rsidP="000025C8">
      <w:pPr>
        <w:pStyle w:val="Nivel01"/>
        <w:numPr>
          <w:ilvl w:val="0"/>
          <w:numId w:val="23"/>
        </w:numPr>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SEGUNDA – VIGÊNCIA E PRORROGAÇÃO</w:t>
      </w:r>
    </w:p>
    <w:p w14:paraId="0092C5FE" w14:textId="77777777" w:rsidR="00681240" w:rsidRPr="000025C8" w:rsidRDefault="00681240" w:rsidP="000025C8">
      <w:pPr>
        <w:pStyle w:val="Nvel2-Red"/>
        <w:spacing w:after="0" w:line="240" w:lineRule="auto"/>
        <w:rPr>
          <w:rFonts w:asciiTheme="minorHAnsi" w:hAnsiTheme="minorHAnsi" w:cstheme="minorHAnsi"/>
          <w:i w:val="0"/>
          <w:color w:val="auto"/>
          <w:sz w:val="22"/>
          <w:szCs w:val="22"/>
        </w:rPr>
      </w:pPr>
      <w:r w:rsidRPr="000025C8">
        <w:rPr>
          <w:rFonts w:asciiTheme="minorHAnsi" w:hAnsiTheme="minorHAnsi" w:cstheme="minorHAnsi"/>
          <w:i w:val="0"/>
          <w:color w:val="auto"/>
          <w:sz w:val="22"/>
          <w:szCs w:val="22"/>
        </w:rPr>
        <w:t xml:space="preserve">O prazo de vigência da contratação é de </w:t>
      </w:r>
      <w:r w:rsidRPr="000025C8">
        <w:rPr>
          <w:rFonts w:asciiTheme="minorHAnsi" w:eastAsia="Times New Roman" w:hAnsiTheme="minorHAnsi" w:cstheme="minorHAnsi"/>
          <w:i w:val="0"/>
          <w:color w:val="auto"/>
          <w:sz w:val="22"/>
          <w:szCs w:val="22"/>
        </w:rPr>
        <w:t>.... ( .........) meses, contados a partir do primeiro dia útil subsequente à data de divulgação no PNCP</w:t>
      </w:r>
      <w:r w:rsidRPr="000025C8">
        <w:rPr>
          <w:rFonts w:asciiTheme="minorHAnsi" w:hAnsiTheme="minorHAnsi" w:cstheme="minorHAnsi"/>
          <w:i w:val="0"/>
          <w:color w:val="auto"/>
          <w:sz w:val="22"/>
          <w:szCs w:val="22"/>
        </w:rPr>
        <w:t xml:space="preserve">, na forma dos </w:t>
      </w:r>
      <w:hyperlink r:id="rId65" w:anchor="art106" w:history="1">
        <w:r w:rsidRPr="000025C8">
          <w:rPr>
            <w:rStyle w:val="Hyperlink"/>
            <w:rFonts w:asciiTheme="minorHAnsi" w:hAnsiTheme="minorHAnsi" w:cstheme="minorHAnsi"/>
            <w:i w:val="0"/>
            <w:color w:val="auto"/>
            <w:sz w:val="22"/>
            <w:szCs w:val="22"/>
          </w:rPr>
          <w:t>artigos 106 e 107 da Lei n° 14.133, de 2021</w:t>
        </w:r>
      </w:hyperlink>
      <w:r w:rsidRPr="000025C8">
        <w:rPr>
          <w:rFonts w:asciiTheme="minorHAnsi" w:hAnsiTheme="minorHAnsi" w:cstheme="minorHAnsi"/>
          <w:i w:val="0"/>
          <w:color w:val="auto"/>
          <w:sz w:val="22"/>
          <w:szCs w:val="22"/>
        </w:rPr>
        <w:t>.</w:t>
      </w:r>
    </w:p>
    <w:p w14:paraId="19C262C3" w14:textId="77777777" w:rsidR="00681240" w:rsidRPr="000025C8" w:rsidRDefault="00681240" w:rsidP="000025C8">
      <w:pPr>
        <w:pStyle w:val="Nvel3-R"/>
        <w:spacing w:after="0" w:line="240" w:lineRule="auto"/>
        <w:ind w:left="567" w:hanging="567"/>
        <w:rPr>
          <w:rFonts w:asciiTheme="minorHAnsi" w:hAnsiTheme="minorHAnsi" w:cstheme="minorHAnsi"/>
          <w:i w:val="0"/>
          <w:color w:val="auto"/>
          <w:sz w:val="22"/>
          <w:szCs w:val="22"/>
        </w:rPr>
      </w:pPr>
      <w:r w:rsidRPr="000025C8">
        <w:rPr>
          <w:rFonts w:asciiTheme="minorHAnsi" w:hAnsiTheme="minorHAnsi" w:cstheme="minorHAnsi"/>
          <w:i w:val="0"/>
          <w:color w:val="auto"/>
          <w:sz w:val="22"/>
          <w:szCs w:val="22"/>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0025C8" w:rsidRDefault="00681240" w:rsidP="000025C8">
      <w:pPr>
        <w:pStyle w:val="Nvel3-R"/>
        <w:spacing w:after="0" w:line="240" w:lineRule="auto"/>
        <w:ind w:left="142" w:hanging="142"/>
        <w:rPr>
          <w:rFonts w:asciiTheme="minorHAnsi" w:hAnsiTheme="minorHAnsi" w:cstheme="minorHAnsi"/>
          <w:i w:val="0"/>
          <w:color w:val="auto"/>
          <w:sz w:val="22"/>
          <w:szCs w:val="22"/>
        </w:rPr>
      </w:pPr>
      <w:r w:rsidRPr="000025C8">
        <w:rPr>
          <w:rFonts w:asciiTheme="minorHAnsi" w:hAnsiTheme="minorHAnsi" w:cstheme="minorHAnsi"/>
          <w:i w:val="0"/>
          <w:color w:val="auto"/>
          <w:sz w:val="22"/>
          <w:szCs w:val="22"/>
        </w:rPr>
        <w:t>Quando a não conclusão do objeto da contratação decorrer de culpa do Contratado:</w:t>
      </w:r>
    </w:p>
    <w:p w14:paraId="10AA3CAF" w14:textId="77777777" w:rsidR="00681240" w:rsidRPr="000025C8" w:rsidRDefault="00681240" w:rsidP="000025C8">
      <w:pPr>
        <w:pStyle w:val="Nivel4"/>
        <w:spacing w:after="0" w:line="240" w:lineRule="auto"/>
        <w:ind w:left="709" w:hanging="709"/>
        <w:rPr>
          <w:rFonts w:asciiTheme="minorHAnsi" w:hAnsiTheme="minorHAnsi" w:cstheme="minorHAnsi"/>
          <w:sz w:val="22"/>
          <w:szCs w:val="22"/>
        </w:rPr>
      </w:pPr>
      <w:r w:rsidRPr="000025C8">
        <w:rPr>
          <w:rFonts w:asciiTheme="minorHAnsi" w:hAnsiTheme="minorHAnsi" w:cstheme="minorHAnsi"/>
          <w:iCs/>
          <w:sz w:val="22"/>
          <w:szCs w:val="22"/>
        </w:rPr>
        <w:t>O Contratado será constituído em mora, aplicáveis a ele as respectivas sanções administrativas;</w:t>
      </w:r>
      <w:r w:rsidRPr="000025C8" w:rsidDel="003C352C">
        <w:rPr>
          <w:rFonts w:asciiTheme="minorHAnsi" w:hAnsiTheme="minorHAnsi" w:cstheme="minorHAnsi"/>
          <w:sz w:val="22"/>
          <w:szCs w:val="22"/>
        </w:rPr>
        <w:t xml:space="preserve"> </w:t>
      </w:r>
    </w:p>
    <w:p w14:paraId="6DE6B560" w14:textId="77777777" w:rsidR="00681240" w:rsidRPr="000025C8" w:rsidRDefault="00681240" w:rsidP="000025C8">
      <w:pPr>
        <w:pStyle w:val="Nivel4"/>
        <w:spacing w:after="0" w:line="240" w:lineRule="auto"/>
        <w:ind w:left="709" w:hanging="709"/>
        <w:rPr>
          <w:rFonts w:asciiTheme="minorHAnsi" w:hAnsiTheme="minorHAnsi" w:cstheme="minorHAnsi"/>
          <w:sz w:val="22"/>
          <w:szCs w:val="22"/>
        </w:rPr>
      </w:pPr>
      <w:r w:rsidRPr="000025C8">
        <w:rPr>
          <w:rFonts w:asciiTheme="minorHAnsi" w:hAnsiTheme="minorHAnsi" w:cstheme="minorHAnsi"/>
          <w:iCs/>
          <w:sz w:val="22"/>
          <w:szCs w:val="22"/>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025C8" w:rsidRDefault="00681240" w:rsidP="000025C8">
      <w:pPr>
        <w:pStyle w:val="Nivel01"/>
        <w:numPr>
          <w:ilvl w:val="0"/>
          <w:numId w:val="0"/>
        </w:numPr>
        <w:spacing w:before="120"/>
        <w:ind w:left="567" w:hanging="567"/>
        <w:rPr>
          <w:rFonts w:asciiTheme="minorHAnsi" w:hAnsiTheme="minorHAnsi" w:cstheme="minorHAnsi"/>
          <w:sz w:val="22"/>
          <w:szCs w:val="22"/>
        </w:rPr>
      </w:pPr>
      <w:r w:rsidRPr="000025C8">
        <w:rPr>
          <w:rFonts w:asciiTheme="minorHAnsi" w:hAnsiTheme="minorHAnsi" w:cstheme="minorHAnsi"/>
          <w:b w:val="0"/>
          <w:sz w:val="22"/>
          <w:szCs w:val="22"/>
        </w:rPr>
        <w:t>2.1.3. Não obstante o prazo estipulado nesta cláusula, quando ultrapassado o exercício, a vigência nos exercícios subsequentes ao da celebração do contrato estará sujeita a condição resolutiva, consubstanciada</w:t>
      </w:r>
      <w:r w:rsidR="00E418E5" w:rsidRPr="000025C8">
        <w:rPr>
          <w:rFonts w:asciiTheme="minorHAnsi" w:hAnsiTheme="minorHAnsi" w:cstheme="minorHAnsi"/>
          <w:b w:val="0"/>
          <w:sz w:val="22"/>
          <w:szCs w:val="22"/>
        </w:rPr>
        <w:t xml:space="preserve"> </w:t>
      </w:r>
      <w:r w:rsidRPr="000025C8">
        <w:rPr>
          <w:rFonts w:asciiTheme="minorHAnsi" w:hAnsiTheme="minorHAnsi" w:cstheme="minorHAnsi"/>
          <w:b w:val="0"/>
          <w:sz w:val="22"/>
          <w:szCs w:val="22"/>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0025C8" w:rsidRDefault="00681240" w:rsidP="000025C8">
      <w:pPr>
        <w:pStyle w:val="Nivel01"/>
        <w:numPr>
          <w:ilvl w:val="0"/>
          <w:numId w:val="0"/>
        </w:numPr>
        <w:spacing w:before="120"/>
        <w:rPr>
          <w:rFonts w:asciiTheme="minorHAnsi" w:hAnsiTheme="minorHAnsi" w:cstheme="minorHAnsi"/>
          <w:sz w:val="22"/>
          <w:szCs w:val="22"/>
        </w:rPr>
      </w:pPr>
    </w:p>
    <w:p w14:paraId="3C5F86CA"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TERCEIRA – MODELOS DE EXECUÇÃO E GESTÃO CONTRATUAIS (</w:t>
      </w:r>
      <w:hyperlink r:id="rId66" w:anchor="art92" w:history="1">
        <w:r w:rsidRPr="000025C8">
          <w:rPr>
            <w:rStyle w:val="Hyperlink"/>
            <w:rFonts w:asciiTheme="minorHAnsi" w:hAnsiTheme="minorHAnsi" w:cstheme="minorHAnsi"/>
            <w:sz w:val="22"/>
            <w:szCs w:val="22"/>
          </w:rPr>
          <w:t>art. 92, IV, VII e XVIII)</w:t>
        </w:r>
      </w:hyperlink>
    </w:p>
    <w:p w14:paraId="37C2CE1F" w14:textId="159A0CA8"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0025C8" w:rsidRDefault="0003782E" w:rsidP="000025C8">
      <w:pPr>
        <w:pStyle w:val="Nivel2"/>
        <w:numPr>
          <w:ilvl w:val="0"/>
          <w:numId w:val="0"/>
        </w:numPr>
        <w:spacing w:after="0" w:line="240" w:lineRule="auto"/>
        <w:ind w:left="432"/>
        <w:rPr>
          <w:rFonts w:asciiTheme="minorHAnsi" w:hAnsiTheme="minorHAnsi" w:cstheme="minorHAnsi"/>
          <w:sz w:val="22"/>
          <w:szCs w:val="22"/>
        </w:rPr>
      </w:pPr>
    </w:p>
    <w:p w14:paraId="476A53D4"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QUARTA – SUBCONTRATAÇÃO</w:t>
      </w:r>
    </w:p>
    <w:p w14:paraId="551EBA51" w14:textId="77777777" w:rsidR="00681240" w:rsidRPr="000025C8" w:rsidRDefault="00681240" w:rsidP="000025C8">
      <w:pPr>
        <w:pStyle w:val="Nvel2-Red"/>
        <w:spacing w:after="0" w:line="240" w:lineRule="auto"/>
        <w:rPr>
          <w:rFonts w:asciiTheme="minorHAnsi" w:hAnsiTheme="minorHAnsi" w:cstheme="minorHAnsi"/>
          <w:i w:val="0"/>
          <w:color w:val="auto"/>
          <w:sz w:val="22"/>
          <w:szCs w:val="22"/>
        </w:rPr>
      </w:pPr>
      <w:r w:rsidRPr="000025C8">
        <w:rPr>
          <w:rFonts w:asciiTheme="minorHAnsi" w:hAnsiTheme="minorHAnsi" w:cstheme="minorHAnsi"/>
          <w:i w:val="0"/>
          <w:color w:val="auto"/>
          <w:sz w:val="22"/>
          <w:szCs w:val="22"/>
        </w:rPr>
        <w:t>Não será admitida a subcontratação, cessão ou transferência, total ou parcial, do objeto contratual.</w:t>
      </w:r>
    </w:p>
    <w:p w14:paraId="16DE8826"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7219E1A8"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QUINTA – PREÇO (</w:t>
      </w:r>
      <w:hyperlink r:id="rId67" w:anchor="art92" w:history="1">
        <w:r w:rsidRPr="000025C8">
          <w:rPr>
            <w:rStyle w:val="Hyperlink"/>
            <w:rFonts w:asciiTheme="minorHAnsi" w:hAnsiTheme="minorHAnsi" w:cstheme="minorHAnsi"/>
            <w:sz w:val="22"/>
            <w:szCs w:val="22"/>
          </w:rPr>
          <w:t>art. 92, V)</w:t>
        </w:r>
      </w:hyperlink>
    </w:p>
    <w:p w14:paraId="65F2F1A6" w14:textId="77777777" w:rsidR="00681240" w:rsidRPr="000025C8" w:rsidRDefault="00681240" w:rsidP="000025C8">
      <w:pPr>
        <w:pStyle w:val="Nvel2-Red"/>
        <w:spacing w:after="0" w:line="240" w:lineRule="auto"/>
        <w:rPr>
          <w:rFonts w:asciiTheme="minorHAnsi" w:hAnsiTheme="minorHAnsi" w:cstheme="minorHAnsi"/>
          <w:i w:val="0"/>
          <w:color w:val="auto"/>
          <w:sz w:val="22"/>
          <w:szCs w:val="22"/>
        </w:rPr>
      </w:pPr>
      <w:r w:rsidRPr="000025C8">
        <w:rPr>
          <w:rFonts w:asciiTheme="minorHAnsi" w:hAnsiTheme="minorHAnsi" w:cstheme="minorHAnsi"/>
          <w:i w:val="0"/>
          <w:color w:val="auto"/>
          <w:sz w:val="22"/>
          <w:szCs w:val="22"/>
        </w:rPr>
        <w:t>O valor total da contratação é de R$.......... (.....)</w:t>
      </w:r>
    </w:p>
    <w:p w14:paraId="342D64D1"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0025C8" w:rsidRDefault="00681240" w:rsidP="000025C8">
      <w:pPr>
        <w:pStyle w:val="Nvel2-Red"/>
        <w:spacing w:after="0" w:line="240" w:lineRule="auto"/>
        <w:rPr>
          <w:rFonts w:asciiTheme="minorHAnsi" w:hAnsiTheme="minorHAnsi" w:cstheme="minorHAnsi"/>
          <w:i w:val="0"/>
          <w:color w:val="auto"/>
          <w:sz w:val="22"/>
          <w:szCs w:val="22"/>
        </w:rPr>
      </w:pPr>
      <w:r w:rsidRPr="000025C8">
        <w:rPr>
          <w:rFonts w:asciiTheme="minorHAnsi" w:hAnsiTheme="minorHAnsi" w:cstheme="minorHAnsi"/>
          <w:i w:val="0"/>
          <w:color w:val="auto"/>
          <w:sz w:val="22"/>
          <w:szCs w:val="22"/>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342F979F"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SEXTA - PAGAMENTO (</w:t>
      </w:r>
      <w:hyperlink r:id="rId68" w:anchor="art92" w:history="1">
        <w:r w:rsidRPr="000025C8">
          <w:rPr>
            <w:rStyle w:val="Hyperlink"/>
            <w:rFonts w:asciiTheme="minorHAnsi" w:hAnsiTheme="minorHAnsi" w:cstheme="minorHAnsi"/>
            <w:sz w:val="22"/>
            <w:szCs w:val="22"/>
          </w:rPr>
          <w:t>art. 92, V e VI</w:t>
        </w:r>
      </w:hyperlink>
      <w:r w:rsidRPr="000025C8">
        <w:rPr>
          <w:rFonts w:asciiTheme="minorHAnsi" w:hAnsiTheme="minorHAnsi" w:cstheme="minorHAnsi"/>
          <w:sz w:val="22"/>
          <w:szCs w:val="22"/>
        </w:rPr>
        <w:t>)</w:t>
      </w:r>
    </w:p>
    <w:p w14:paraId="20D86D08"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O prazo para pagamento </w:t>
      </w:r>
      <w:r w:rsidRPr="000025C8">
        <w:rPr>
          <w:rFonts w:asciiTheme="minorHAnsi" w:hAnsiTheme="minorHAnsi" w:cstheme="minorHAnsi"/>
          <w:color w:val="auto"/>
          <w:sz w:val="22"/>
          <w:szCs w:val="22"/>
          <w:lang w:eastAsia="en-US"/>
        </w:rPr>
        <w:t>ao contratado</w:t>
      </w:r>
      <w:r w:rsidRPr="000025C8">
        <w:rPr>
          <w:rFonts w:asciiTheme="minorHAnsi" w:hAnsiTheme="minorHAnsi" w:cstheme="minorHAnsi"/>
          <w:sz w:val="22"/>
          <w:szCs w:val="22"/>
        </w:rPr>
        <w:t xml:space="preserve"> e demais condições a ele referentes encontram-se definidos no Termo de Referência, que constitui parte integrante deste Contrato.</w:t>
      </w:r>
    </w:p>
    <w:p w14:paraId="29DB7D36"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645F4806"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SÉTIMA - REAJUSTE (</w:t>
      </w:r>
      <w:hyperlink r:id="rId69" w:anchor="art92" w:history="1">
        <w:r w:rsidRPr="000025C8">
          <w:rPr>
            <w:rStyle w:val="Hyperlink"/>
            <w:rFonts w:asciiTheme="minorHAnsi" w:hAnsiTheme="minorHAnsi" w:cstheme="minorHAnsi"/>
            <w:sz w:val="22"/>
            <w:szCs w:val="22"/>
          </w:rPr>
          <w:t>art. 92, V)</w:t>
        </w:r>
      </w:hyperlink>
    </w:p>
    <w:p w14:paraId="365AEBFE" w14:textId="61262632" w:rsidR="00681240" w:rsidRPr="000025C8" w:rsidRDefault="00681240" w:rsidP="000025C8">
      <w:pPr>
        <w:pStyle w:val="Nivel2"/>
        <w:spacing w:after="0" w:line="240" w:lineRule="auto"/>
        <w:rPr>
          <w:rFonts w:asciiTheme="minorHAnsi" w:hAnsiTheme="minorHAnsi" w:cstheme="minorHAnsi"/>
          <w:color w:val="auto"/>
          <w:sz w:val="22"/>
          <w:szCs w:val="22"/>
        </w:rPr>
      </w:pPr>
      <w:r w:rsidRPr="000025C8">
        <w:rPr>
          <w:rFonts w:asciiTheme="minorHAnsi" w:hAnsiTheme="minorHAnsi" w:cstheme="minorHAnsi"/>
          <w:sz w:val="22"/>
          <w:szCs w:val="22"/>
        </w:rPr>
        <w:t xml:space="preserve">Os preços inicialmente ajustados são fixos e irreajustáveis pelo prazo de 1 (um) ano contado da data do orçamento estimado, que corresponde </w:t>
      </w:r>
      <w:r w:rsidRPr="000025C8">
        <w:rPr>
          <w:rFonts w:asciiTheme="minorHAnsi" w:hAnsiTheme="minorHAnsi" w:cstheme="minorHAnsi"/>
          <w:color w:val="auto"/>
          <w:sz w:val="22"/>
          <w:szCs w:val="22"/>
        </w:rPr>
        <w:t xml:space="preserve">a </w:t>
      </w:r>
      <w:r w:rsidR="00B650C8" w:rsidRPr="000025C8">
        <w:rPr>
          <w:rFonts w:asciiTheme="minorHAnsi" w:hAnsiTheme="minorHAnsi" w:cstheme="minorHAnsi"/>
          <w:i/>
          <w:iCs/>
          <w:color w:val="auto"/>
          <w:sz w:val="22"/>
          <w:szCs w:val="22"/>
        </w:rPr>
        <w:t>16/02/2024.</w:t>
      </w:r>
    </w:p>
    <w:p w14:paraId="591C32A2" w14:textId="780C4AC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É previsto reajuste anual dos preços inicialmente ajustados, de modo que, caso o prazo de execução do objeto contratual ultrapasse a data em que se configure 1 (um) ano a contar da data do orçamento estimado, e </w:t>
      </w:r>
      <w:r w:rsidR="00470E86" w:rsidRPr="000025C8">
        <w:rPr>
          <w:rFonts w:asciiTheme="minorHAnsi" w:hAnsiTheme="minorHAnsi" w:cstheme="minorHAnsi"/>
          <w:sz w:val="22"/>
          <w:szCs w:val="22"/>
        </w:rPr>
        <w:t>mediante</w:t>
      </w:r>
      <w:r w:rsidRPr="000025C8">
        <w:rPr>
          <w:rFonts w:asciiTheme="minorHAnsi" w:hAnsiTheme="minorHAnsi" w:cstheme="minorHAnsi"/>
          <w:sz w:val="22"/>
          <w:szCs w:val="22"/>
        </w:rPr>
        <w:t xml:space="preserve"> pedido do contratado, os preços iniciais serão reajustados, mediante a aplicação, pelo contratante, do índice </w:t>
      </w:r>
      <w:r w:rsidR="00D75B5B" w:rsidRPr="000025C8">
        <w:rPr>
          <w:rFonts w:asciiTheme="minorHAnsi" w:hAnsiTheme="minorHAnsi" w:cstheme="minorHAnsi"/>
          <w:iCs/>
          <w:color w:val="auto"/>
          <w:sz w:val="22"/>
          <w:szCs w:val="22"/>
        </w:rPr>
        <w:t>IPC-FIPE</w:t>
      </w:r>
      <w:r w:rsidRPr="000025C8">
        <w:rPr>
          <w:rFonts w:asciiTheme="minorHAnsi" w:hAnsiTheme="minorHAnsi" w:cstheme="minorHAnsi"/>
          <w:i/>
          <w:iCs/>
          <w:sz w:val="22"/>
          <w:szCs w:val="22"/>
        </w:rPr>
        <w:t>,</w:t>
      </w:r>
      <w:r w:rsidRPr="000025C8">
        <w:rPr>
          <w:rFonts w:asciiTheme="minorHAnsi" w:hAnsiTheme="minorHAnsi" w:cstheme="minorHAnsi"/>
          <w:sz w:val="22"/>
          <w:szCs w:val="22"/>
        </w:rPr>
        <w:t xml:space="preserve"> exclusivamente para as obrigações iniciadas e concluídas após a ocorrência da anualidade.</w:t>
      </w:r>
    </w:p>
    <w:p w14:paraId="29CF5602"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No caso de reajuste(s) subsequente(s) ao primeiro, o interregno mínimo de um ano será contado a partir dos efeitos financeiros do último reajuste.</w:t>
      </w:r>
    </w:p>
    <w:p w14:paraId="12234673"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0025C8">
        <w:rPr>
          <w:rFonts w:asciiTheme="minorHAnsi" w:eastAsia="Times New Roman" w:hAnsiTheme="minorHAnsi" w:cstheme="minorHAnsi"/>
          <w:sz w:val="22"/>
          <w:szCs w:val="22"/>
        </w:rPr>
        <w:t xml:space="preserve"> </w:t>
      </w:r>
    </w:p>
    <w:p w14:paraId="6E525456"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Nas aferições finais, o(s) índice(s) utilizado(s) para reajuste será(ão), obrigatoriamente, o(s) definitivo(s).</w:t>
      </w:r>
    </w:p>
    <w:p w14:paraId="677A47AC"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36C06D9D"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reajuste será realizado por apostilamento.</w:t>
      </w:r>
    </w:p>
    <w:p w14:paraId="0F39E4BF"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3B093C84" w14:textId="77777777" w:rsidR="00681240" w:rsidRPr="000025C8" w:rsidRDefault="00681240" w:rsidP="000025C8">
      <w:pPr>
        <w:pStyle w:val="Nivel01"/>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OITAVA - OBRIGAÇÕES DO CONTRATANTE (</w:t>
      </w:r>
      <w:hyperlink r:id="rId70" w:anchor="art92" w:history="1">
        <w:r w:rsidRPr="000025C8">
          <w:rPr>
            <w:rStyle w:val="Hyperlink"/>
            <w:rFonts w:asciiTheme="minorHAnsi" w:hAnsiTheme="minorHAnsi" w:cstheme="minorHAnsi"/>
            <w:sz w:val="22"/>
            <w:szCs w:val="22"/>
          </w:rPr>
          <w:t>art. 92, X, XI e XIV</w:t>
        </w:r>
      </w:hyperlink>
      <w:r w:rsidRPr="000025C8">
        <w:rPr>
          <w:rFonts w:asciiTheme="minorHAnsi" w:hAnsiTheme="minorHAnsi" w:cstheme="minorHAnsi"/>
          <w:sz w:val="22"/>
          <w:szCs w:val="22"/>
        </w:rPr>
        <w:t>)</w:t>
      </w:r>
    </w:p>
    <w:p w14:paraId="6C637894"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sz w:val="22"/>
          <w:szCs w:val="22"/>
        </w:rPr>
        <w:t>São obrigações do Contratante:</w:t>
      </w:r>
    </w:p>
    <w:p w14:paraId="3F15C3CC"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sz w:val="22"/>
          <w:szCs w:val="22"/>
        </w:rPr>
        <w:t>Exigir o cumprimento de todas as obrigações assumidas pelo Contratado, de acordo com o contrato e a documentação que o integra;</w:t>
      </w:r>
    </w:p>
    <w:p w14:paraId="410530AB"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sz w:val="22"/>
          <w:szCs w:val="22"/>
        </w:rPr>
        <w:t>Receber o objeto no prazo e condições estabelecidas no Termo de Referência;</w:t>
      </w:r>
    </w:p>
    <w:p w14:paraId="7F28D580"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sz w:val="22"/>
          <w:szCs w:val="22"/>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sz w:val="22"/>
          <w:szCs w:val="22"/>
        </w:rPr>
        <w:t>Acompanhar e fiscalizar a execução do contrato e o cumprimento das obrigações pelo Contratado;</w:t>
      </w:r>
    </w:p>
    <w:p w14:paraId="2521F0F3"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sz w:val="22"/>
          <w:szCs w:val="22"/>
        </w:rPr>
        <w:t>Efetuar o pagamento ao Contratado do valor correspondente ao fornecimento do objeto, no prazo, forma e condições estabelecidos no presente Contrato e no Termo de Referência.</w:t>
      </w:r>
    </w:p>
    <w:p w14:paraId="222555EC"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sz w:val="22"/>
          <w:szCs w:val="22"/>
        </w:rPr>
        <w:t xml:space="preserve">Aplicar ao Contratado as sanções previstas na lei e neste Contrato; </w:t>
      </w:r>
    </w:p>
    <w:p w14:paraId="0D5E08B1" w14:textId="77777777" w:rsidR="00681240" w:rsidRPr="000025C8" w:rsidRDefault="00681240" w:rsidP="000025C8">
      <w:pPr>
        <w:pStyle w:val="Nivel2"/>
        <w:spacing w:line="240" w:lineRule="auto"/>
        <w:rPr>
          <w:rFonts w:asciiTheme="minorHAnsi" w:hAnsiTheme="minorHAnsi" w:cstheme="minorHAnsi"/>
          <w:color w:val="auto"/>
          <w:sz w:val="22"/>
          <w:szCs w:val="22"/>
        </w:rPr>
      </w:pPr>
      <w:r w:rsidRPr="000025C8">
        <w:rPr>
          <w:rFonts w:asciiTheme="minorHAnsi" w:hAnsiTheme="minorHAnsi" w:cstheme="minorHAnsi"/>
          <w:sz w:val="22"/>
          <w:szCs w:val="22"/>
        </w:rPr>
        <w:t xml:space="preserve">Cientificar o órgão de representação judicial da Procuradoria Geral do Estado para adoção das medidas cabíveis quando necessária medida judicial </w:t>
      </w:r>
      <w:r w:rsidRPr="000025C8">
        <w:rPr>
          <w:rFonts w:asciiTheme="minorHAnsi" w:hAnsiTheme="minorHAnsi" w:cstheme="minorHAnsi"/>
          <w:color w:val="auto"/>
          <w:sz w:val="22"/>
          <w:szCs w:val="22"/>
        </w:rPr>
        <w:t>diante do descumprimento de obrigações pelo Contratado;</w:t>
      </w:r>
    </w:p>
    <w:p w14:paraId="6B802C7D" w14:textId="77777777" w:rsidR="00681240" w:rsidRPr="000025C8" w:rsidRDefault="00681240" w:rsidP="000025C8">
      <w:pPr>
        <w:pStyle w:val="Nivel2"/>
        <w:spacing w:line="240" w:lineRule="auto"/>
        <w:rPr>
          <w:rFonts w:asciiTheme="minorHAnsi" w:hAnsiTheme="minorHAnsi" w:cstheme="minorHAnsi"/>
          <w:color w:val="auto"/>
          <w:sz w:val="22"/>
          <w:szCs w:val="22"/>
        </w:rPr>
      </w:pPr>
      <w:r w:rsidRPr="000025C8">
        <w:rPr>
          <w:rFonts w:asciiTheme="minorHAnsi" w:hAnsiTheme="minorHAnsi" w:cstheme="minorHAnsi"/>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0025C8">
        <w:rPr>
          <w:rFonts w:asciiTheme="minorHAnsi" w:hAnsiTheme="minorHAnsi" w:cstheme="minorHAnsi"/>
          <w:i/>
          <w:iCs/>
          <w:color w:val="auto"/>
          <w:sz w:val="22"/>
          <w:szCs w:val="22"/>
        </w:rPr>
        <w:t xml:space="preserve"> </w:t>
      </w:r>
      <w:r w:rsidRPr="000025C8">
        <w:rPr>
          <w:rFonts w:asciiTheme="minorHAnsi" w:hAnsiTheme="minorHAnsi" w:cstheme="minorHAnsi"/>
          <w:color w:val="auto"/>
          <w:sz w:val="22"/>
          <w:szCs w:val="22"/>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0025C8" w:rsidRDefault="00681240" w:rsidP="000025C8">
      <w:pPr>
        <w:pStyle w:val="Nivel2"/>
        <w:spacing w:line="240" w:lineRule="auto"/>
        <w:rPr>
          <w:rFonts w:asciiTheme="minorHAnsi" w:hAnsiTheme="minorHAnsi" w:cstheme="minorHAnsi"/>
          <w:color w:val="auto"/>
          <w:sz w:val="22"/>
          <w:szCs w:val="22"/>
        </w:rPr>
      </w:pPr>
      <w:r w:rsidRPr="000025C8">
        <w:rPr>
          <w:rFonts w:asciiTheme="minorHAnsi" w:hAnsiTheme="minorHAnsi" w:cstheme="minorHAnsi"/>
          <w:color w:val="auto"/>
          <w:sz w:val="22"/>
          <w:szCs w:val="22"/>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0025C8" w:rsidRDefault="00681240" w:rsidP="000025C8">
      <w:pPr>
        <w:pStyle w:val="Nivel2"/>
        <w:spacing w:line="240" w:lineRule="auto"/>
        <w:rPr>
          <w:rFonts w:asciiTheme="minorHAnsi" w:hAnsiTheme="minorHAnsi" w:cstheme="minorHAnsi"/>
          <w:color w:val="auto"/>
          <w:sz w:val="22"/>
          <w:szCs w:val="22"/>
        </w:rPr>
      </w:pPr>
      <w:r w:rsidRPr="000025C8">
        <w:rPr>
          <w:rFonts w:asciiTheme="minorHAnsi" w:hAnsiTheme="minorHAnsi" w:cstheme="minorHAnsi"/>
          <w:color w:val="auto"/>
          <w:sz w:val="22"/>
          <w:szCs w:val="22"/>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0025C8" w:rsidRDefault="00681240" w:rsidP="000025C8">
      <w:pPr>
        <w:pStyle w:val="Nivel2"/>
        <w:spacing w:line="240" w:lineRule="auto"/>
        <w:rPr>
          <w:rFonts w:asciiTheme="minorHAnsi" w:hAnsiTheme="minorHAnsi" w:cstheme="minorHAnsi"/>
          <w:sz w:val="22"/>
          <w:szCs w:val="22"/>
        </w:rPr>
      </w:pPr>
      <w:r w:rsidRPr="000025C8">
        <w:rPr>
          <w:rFonts w:asciiTheme="minorHAnsi" w:hAnsiTheme="minorHAnsi" w:cstheme="minorHAnsi"/>
          <w:color w:val="auto"/>
          <w:sz w:val="22"/>
          <w:szCs w:val="22"/>
        </w:rPr>
        <w:t xml:space="preserve">O prazo para resposta ao pedido de restabelecimento </w:t>
      </w:r>
      <w:r w:rsidRPr="000025C8">
        <w:rPr>
          <w:rFonts w:asciiTheme="minorHAnsi" w:hAnsiTheme="minorHAnsi" w:cstheme="minorHAnsi"/>
          <w:sz w:val="22"/>
          <w:szCs w:val="22"/>
        </w:rPr>
        <w:t>do equilíbrio econômico-financeiro não se iniciará enquanto o Contratado não cumprir os atos ou apresentar a documentação solicitada pelo Contratante para adequada instrução do requerimento.</w:t>
      </w:r>
    </w:p>
    <w:p w14:paraId="5805AAD2" w14:textId="77777777" w:rsidR="00681240" w:rsidRPr="000025C8" w:rsidRDefault="00681240" w:rsidP="000025C8">
      <w:pPr>
        <w:pStyle w:val="Nivel2"/>
        <w:spacing w:line="240" w:lineRule="auto"/>
        <w:rPr>
          <w:rFonts w:asciiTheme="minorHAnsi" w:hAnsiTheme="minorHAnsi" w:cstheme="minorHAnsi"/>
          <w:color w:val="FFFFFF" w:themeColor="background1"/>
          <w:sz w:val="22"/>
          <w:szCs w:val="22"/>
        </w:rPr>
      </w:pPr>
      <w:r w:rsidRPr="000025C8">
        <w:rPr>
          <w:rFonts w:asciiTheme="minorHAnsi" w:hAnsiTheme="minorHAnsi" w:cstheme="min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025C8" w:rsidRDefault="0003782E" w:rsidP="000025C8">
      <w:pPr>
        <w:pStyle w:val="Nivel01"/>
        <w:spacing w:before="120"/>
        <w:rPr>
          <w:rFonts w:asciiTheme="minorHAnsi" w:hAnsiTheme="minorHAnsi" w:cstheme="minorHAnsi"/>
          <w:color w:val="FFFFFF" w:themeColor="background1"/>
          <w:sz w:val="22"/>
          <w:szCs w:val="22"/>
        </w:rPr>
      </w:pPr>
    </w:p>
    <w:p w14:paraId="6C770E0E" w14:textId="2A715CF4" w:rsidR="00681240" w:rsidRPr="000025C8" w:rsidRDefault="00681240" w:rsidP="000025C8">
      <w:pPr>
        <w:pStyle w:val="Nivel01"/>
        <w:numPr>
          <w:ilvl w:val="0"/>
          <w:numId w:val="24"/>
        </w:numPr>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NONA - OBRIGAÇÕES DO CONTRATADO (</w:t>
      </w:r>
      <w:hyperlink r:id="rId71" w:anchor="art92" w:history="1">
        <w:r w:rsidRPr="000025C8">
          <w:rPr>
            <w:rStyle w:val="Hyperlink"/>
            <w:rFonts w:asciiTheme="minorHAnsi" w:hAnsiTheme="minorHAnsi" w:cstheme="minorHAnsi"/>
            <w:sz w:val="22"/>
            <w:szCs w:val="22"/>
          </w:rPr>
          <w:t>art. 92, XIV, XVI e XVII)</w:t>
        </w:r>
      </w:hyperlink>
    </w:p>
    <w:p w14:paraId="2E633223" w14:textId="77777777" w:rsidR="00681240" w:rsidRPr="000025C8" w:rsidRDefault="00681240" w:rsidP="000025C8">
      <w:pPr>
        <w:pStyle w:val="Nivel2"/>
        <w:spacing w:after="0" w:line="240" w:lineRule="auto"/>
        <w:rPr>
          <w:rFonts w:asciiTheme="minorHAnsi" w:hAnsiTheme="minorHAnsi" w:cstheme="minorHAnsi"/>
          <w:color w:val="auto"/>
          <w:sz w:val="22"/>
          <w:szCs w:val="22"/>
        </w:rPr>
      </w:pPr>
      <w:r w:rsidRPr="000025C8">
        <w:rPr>
          <w:rFonts w:asciiTheme="minorHAnsi" w:hAnsiTheme="minorHAnsi" w:cstheme="minorHAnsi"/>
          <w:sz w:val="22"/>
          <w:szCs w:val="22"/>
        </w:rPr>
        <w:t xml:space="preserve">O Contratado deve cumprir todas as obrigações estabelecidas em lei, e aquelas constantes deste Contrato e da </w:t>
      </w:r>
      <w:r w:rsidRPr="000025C8">
        <w:rPr>
          <w:rFonts w:asciiTheme="minorHAnsi" w:hAnsiTheme="minorHAnsi" w:cstheme="minorHAnsi"/>
          <w:color w:val="auto"/>
          <w:sz w:val="22"/>
          <w:szCs w:val="22"/>
        </w:rPr>
        <w:t>documentação que o integra, assumindo como exclusivamente seus os riscos e as despesas decorrentes da boa e perfeita execução do objeto, observando, ainda, as obrigações a seguir dispostas:</w:t>
      </w:r>
    </w:p>
    <w:p w14:paraId="2E8736B7" w14:textId="77777777" w:rsidR="00681240" w:rsidRPr="000025C8" w:rsidRDefault="00681240" w:rsidP="000025C8">
      <w:pPr>
        <w:pStyle w:val="Nivel3"/>
        <w:spacing w:after="0" w:line="240" w:lineRule="auto"/>
        <w:rPr>
          <w:rFonts w:asciiTheme="minorHAnsi" w:hAnsiTheme="minorHAnsi" w:cstheme="minorHAnsi"/>
          <w:i/>
          <w:iCs/>
          <w:color w:val="auto"/>
          <w:sz w:val="22"/>
          <w:szCs w:val="22"/>
        </w:rPr>
      </w:pPr>
      <w:r w:rsidRPr="000025C8">
        <w:rPr>
          <w:rFonts w:asciiTheme="minorHAnsi" w:hAnsiTheme="minorHAnsi" w:cstheme="minorHAnsi"/>
          <w:i/>
          <w:iCs/>
          <w:color w:val="auto"/>
          <w:sz w:val="22"/>
          <w:szCs w:val="22"/>
        </w:rPr>
        <w:t>Entregar o objeto conforme condições estipuladas no Termo de Referência;</w:t>
      </w:r>
    </w:p>
    <w:p w14:paraId="144AE7B2"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color w:val="auto"/>
          <w:sz w:val="22"/>
          <w:szCs w:val="22"/>
        </w:rPr>
        <w:t>Designar o responsável pelo acompanhamento da execução das atividades e pelos contatos com o Contratante;</w:t>
      </w:r>
    </w:p>
    <w:p w14:paraId="18A749A5" w14:textId="77777777" w:rsidR="00681240" w:rsidRPr="000025C8" w:rsidRDefault="00681240" w:rsidP="000025C8">
      <w:pPr>
        <w:pStyle w:val="Nivel3"/>
        <w:spacing w:after="0" w:line="240" w:lineRule="auto"/>
        <w:rPr>
          <w:rFonts w:asciiTheme="minorHAnsi" w:hAnsiTheme="minorHAnsi" w:cstheme="minorHAnsi"/>
          <w:color w:val="000000" w:themeColor="text1"/>
          <w:sz w:val="22"/>
          <w:szCs w:val="22"/>
        </w:rPr>
      </w:pPr>
      <w:r w:rsidRPr="000025C8">
        <w:rPr>
          <w:rFonts w:asciiTheme="minorHAnsi" w:hAnsiTheme="minorHAnsi" w:cstheme="minorHAnsi"/>
          <w:sz w:val="22"/>
          <w:szCs w:val="22"/>
        </w:rPr>
        <w:t>Responsabilizar-se pelos vícios e danos decorrentes do objeto, de acordo com o Código de Defesa do Consumidor (</w:t>
      </w:r>
      <w:hyperlink r:id="rId72" w:history="1">
        <w:r w:rsidRPr="000025C8">
          <w:rPr>
            <w:rStyle w:val="Hyperlink"/>
            <w:rFonts w:asciiTheme="minorHAnsi" w:hAnsiTheme="minorHAnsi" w:cstheme="minorHAnsi"/>
            <w:sz w:val="22"/>
            <w:szCs w:val="22"/>
          </w:rPr>
          <w:t>Lei nº 8.078, de 1990</w:t>
        </w:r>
      </w:hyperlink>
      <w:r w:rsidRPr="000025C8">
        <w:rPr>
          <w:rFonts w:asciiTheme="minorHAnsi" w:hAnsiTheme="minorHAnsi" w:cstheme="minorHAnsi"/>
          <w:sz w:val="22"/>
          <w:szCs w:val="22"/>
        </w:rPr>
        <w:t>);</w:t>
      </w:r>
    </w:p>
    <w:p w14:paraId="64C0F856"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0025C8" w:rsidRDefault="00681240" w:rsidP="000025C8">
      <w:pPr>
        <w:pStyle w:val="Nivel3"/>
        <w:spacing w:after="0" w:line="240" w:lineRule="auto"/>
        <w:rPr>
          <w:rFonts w:asciiTheme="minorHAnsi" w:hAnsiTheme="minorHAnsi" w:cstheme="minorHAnsi"/>
          <w:color w:val="000000" w:themeColor="text1"/>
          <w:sz w:val="22"/>
          <w:szCs w:val="22"/>
        </w:rPr>
      </w:pPr>
      <w:r w:rsidRPr="000025C8">
        <w:rPr>
          <w:rFonts w:asciiTheme="minorHAnsi" w:hAnsiTheme="minorHAnsi" w:cstheme="minorHAnsi"/>
          <w:color w:val="000000" w:themeColor="text1"/>
          <w:sz w:val="22"/>
          <w:szCs w:val="22"/>
        </w:rPr>
        <w:t xml:space="preserve">Atender </w:t>
      </w:r>
      <w:r w:rsidRPr="000025C8">
        <w:rPr>
          <w:rFonts w:asciiTheme="minorHAnsi" w:hAnsiTheme="minorHAnsi" w:cstheme="minorHAnsi"/>
          <w:sz w:val="22"/>
          <w:szCs w:val="22"/>
        </w:rPr>
        <w:t>às</w:t>
      </w:r>
      <w:r w:rsidRPr="000025C8">
        <w:rPr>
          <w:rFonts w:asciiTheme="minorHAnsi" w:hAnsiTheme="minorHAnsi" w:cstheme="minorHAnsi"/>
          <w:color w:val="000000" w:themeColor="text1"/>
          <w:sz w:val="22"/>
          <w:szCs w:val="22"/>
        </w:rPr>
        <w:t xml:space="preserve"> determinações regulares emitidas pelo fiscal ou gestor do contrato ou autoridade superior (</w:t>
      </w:r>
      <w:hyperlink r:id="rId73" w:anchor="art137" w:history="1">
        <w:r w:rsidRPr="000025C8">
          <w:rPr>
            <w:rStyle w:val="Hyperlink"/>
            <w:rFonts w:asciiTheme="minorHAnsi" w:hAnsiTheme="minorHAnsi" w:cstheme="minorHAnsi"/>
            <w:sz w:val="22"/>
            <w:szCs w:val="22"/>
          </w:rPr>
          <w:t>art. 137, II, da Lei n.º 14.133, de 2021</w:t>
        </w:r>
      </w:hyperlink>
      <w:r w:rsidRPr="000025C8">
        <w:rPr>
          <w:rFonts w:asciiTheme="minorHAnsi" w:hAnsiTheme="minorHAnsi" w:cstheme="minorHAnsi"/>
          <w:color w:val="000000" w:themeColor="text1"/>
          <w:sz w:val="22"/>
          <w:szCs w:val="22"/>
        </w:rPr>
        <w:t xml:space="preserve">) e </w:t>
      </w:r>
      <w:r w:rsidRPr="000025C8">
        <w:rPr>
          <w:rFonts w:asciiTheme="minorHAnsi" w:hAnsiTheme="minorHAnsi" w:cstheme="minorHAnsi"/>
          <w:sz w:val="22"/>
          <w:szCs w:val="22"/>
        </w:rPr>
        <w:t>prestar todo esclarecimento ou informação por eles solicitados</w:t>
      </w:r>
      <w:r w:rsidRPr="000025C8">
        <w:rPr>
          <w:rFonts w:asciiTheme="minorHAnsi" w:hAnsiTheme="minorHAnsi" w:cstheme="minorHAnsi"/>
          <w:color w:val="000000" w:themeColor="text1"/>
          <w:sz w:val="22"/>
          <w:szCs w:val="22"/>
        </w:rPr>
        <w:t>;</w:t>
      </w:r>
    </w:p>
    <w:p w14:paraId="60DB8F3F"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0025C8" w:rsidRDefault="00681240" w:rsidP="000025C8">
      <w:pPr>
        <w:pStyle w:val="Nivel3"/>
        <w:spacing w:after="0" w:line="240" w:lineRule="auto"/>
        <w:ind w:left="1134" w:hanging="566"/>
        <w:rPr>
          <w:rFonts w:asciiTheme="minorHAnsi" w:hAnsiTheme="minorHAnsi" w:cstheme="minorHAnsi"/>
          <w:sz w:val="22"/>
          <w:szCs w:val="22"/>
        </w:rPr>
      </w:pPr>
      <w:r w:rsidRPr="000025C8">
        <w:rPr>
          <w:rFonts w:asciiTheme="minorHAnsi" w:hAnsiTheme="minorHAnsi" w:cstheme="minorHAnsi"/>
          <w:sz w:val="22"/>
          <w:szCs w:val="22"/>
        </w:rPr>
        <w:t>Comunicar ao Fiscal do contrato, assim que possível, qualquer ocorrência anormal ou acidente que se verifique no local da execução do objeto contratual.</w:t>
      </w:r>
    </w:p>
    <w:p w14:paraId="2AE9721C" w14:textId="77777777" w:rsidR="00681240" w:rsidRPr="000025C8" w:rsidRDefault="00681240" w:rsidP="000025C8">
      <w:pPr>
        <w:pStyle w:val="Nivel3"/>
        <w:spacing w:after="0" w:line="240" w:lineRule="auto"/>
        <w:ind w:left="1134" w:hanging="566"/>
        <w:rPr>
          <w:rFonts w:asciiTheme="minorHAnsi" w:hAnsiTheme="minorHAnsi" w:cstheme="minorHAnsi"/>
          <w:sz w:val="22"/>
          <w:szCs w:val="22"/>
        </w:rPr>
      </w:pPr>
      <w:r w:rsidRPr="000025C8">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58CB6BD2" w14:textId="77777777" w:rsidR="00681240" w:rsidRPr="000025C8" w:rsidRDefault="00681240" w:rsidP="000025C8">
      <w:pPr>
        <w:pStyle w:val="Nivel3"/>
        <w:spacing w:after="0" w:line="240" w:lineRule="auto"/>
        <w:ind w:left="1134" w:hanging="566"/>
        <w:rPr>
          <w:rFonts w:asciiTheme="minorHAnsi" w:hAnsiTheme="minorHAnsi" w:cstheme="minorHAnsi"/>
          <w:sz w:val="22"/>
          <w:szCs w:val="22"/>
        </w:rPr>
      </w:pPr>
      <w:r w:rsidRPr="000025C8">
        <w:rPr>
          <w:rFonts w:asciiTheme="minorHAnsi" w:hAnsiTheme="minorHAnsi" w:cstheme="minorHAnsi"/>
          <w:sz w:val="22"/>
          <w:szCs w:val="22"/>
        </w:rPr>
        <w:t xml:space="preserve">Manter, durante toda a execução do contrato, em compatibilidade com as obrigações assumidas, todas as condições de habilitação e qualificação exigidas na licitação; </w:t>
      </w:r>
    </w:p>
    <w:p w14:paraId="0EF4345A" w14:textId="77777777" w:rsidR="00681240" w:rsidRPr="000025C8" w:rsidRDefault="00681240" w:rsidP="000025C8">
      <w:pPr>
        <w:pStyle w:val="Nivel3"/>
        <w:spacing w:after="0" w:line="240" w:lineRule="auto"/>
        <w:ind w:left="1134" w:hanging="566"/>
        <w:rPr>
          <w:rFonts w:asciiTheme="minorHAnsi" w:hAnsiTheme="minorHAnsi" w:cstheme="minorHAnsi"/>
          <w:b/>
          <w:bCs/>
          <w:sz w:val="22"/>
          <w:szCs w:val="22"/>
        </w:rPr>
      </w:pPr>
      <w:r w:rsidRPr="000025C8">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74" w:anchor="art116" w:history="1">
        <w:r w:rsidRPr="000025C8">
          <w:rPr>
            <w:rStyle w:val="Hyperlink"/>
            <w:rFonts w:asciiTheme="minorHAnsi" w:hAnsiTheme="minorHAnsi" w:cstheme="minorHAnsi"/>
            <w:sz w:val="22"/>
            <w:szCs w:val="22"/>
          </w:rPr>
          <w:t>art. 116, da Lei n.º 14.133, de 2021</w:t>
        </w:r>
      </w:hyperlink>
      <w:r w:rsidRPr="000025C8">
        <w:rPr>
          <w:rFonts w:asciiTheme="minorHAnsi" w:hAnsiTheme="minorHAnsi" w:cstheme="minorHAnsi"/>
          <w:sz w:val="22"/>
          <w:szCs w:val="22"/>
        </w:rPr>
        <w:t>);</w:t>
      </w:r>
    </w:p>
    <w:p w14:paraId="49892B19" w14:textId="77777777" w:rsidR="00681240" w:rsidRPr="000025C8" w:rsidRDefault="00681240" w:rsidP="000025C8">
      <w:pPr>
        <w:pStyle w:val="Nivel3"/>
        <w:spacing w:after="0" w:line="240" w:lineRule="auto"/>
        <w:ind w:left="1134" w:hanging="566"/>
        <w:rPr>
          <w:rFonts w:asciiTheme="minorHAnsi" w:hAnsiTheme="minorHAnsi" w:cstheme="minorHAnsi"/>
          <w:sz w:val="22"/>
          <w:szCs w:val="22"/>
        </w:rPr>
      </w:pPr>
      <w:r w:rsidRPr="000025C8">
        <w:rPr>
          <w:rFonts w:asciiTheme="minorHAnsi" w:hAnsiTheme="minorHAnsi" w:cstheme="minorHAnsi"/>
          <w:sz w:val="22"/>
          <w:szCs w:val="22"/>
        </w:rPr>
        <w:t>Comprovar o cumprimento da reserva de cargos a que se refere o item anterior, no prazo fixado pelo fiscal do contrato, com a indicação dos empregados que preencheram as referidas vagas (</w:t>
      </w:r>
      <w:hyperlink r:id="rId75" w:anchor="art116" w:history="1">
        <w:r w:rsidRPr="000025C8">
          <w:rPr>
            <w:rStyle w:val="Hyperlink"/>
            <w:rFonts w:asciiTheme="minorHAnsi" w:hAnsiTheme="minorHAnsi" w:cstheme="minorHAnsi"/>
            <w:sz w:val="22"/>
            <w:szCs w:val="22"/>
          </w:rPr>
          <w:t>art. 116, parágrafo único, da Lei n.º 14.133, de 2021</w:t>
        </w:r>
      </w:hyperlink>
      <w:r w:rsidRPr="000025C8">
        <w:rPr>
          <w:rFonts w:asciiTheme="minorHAnsi" w:hAnsiTheme="minorHAnsi" w:cstheme="minorHAnsi"/>
          <w:sz w:val="22"/>
          <w:szCs w:val="22"/>
        </w:rPr>
        <w:t>);</w:t>
      </w:r>
    </w:p>
    <w:p w14:paraId="2E474615" w14:textId="77777777" w:rsidR="00681240" w:rsidRPr="000025C8" w:rsidRDefault="00681240" w:rsidP="000025C8">
      <w:pPr>
        <w:pStyle w:val="Nivel3"/>
        <w:spacing w:after="0" w:line="240" w:lineRule="auto"/>
        <w:ind w:left="1134" w:hanging="566"/>
        <w:rPr>
          <w:rFonts w:asciiTheme="minorHAnsi" w:hAnsiTheme="minorHAnsi" w:cstheme="minorHAnsi"/>
          <w:sz w:val="22"/>
          <w:szCs w:val="22"/>
        </w:rPr>
      </w:pPr>
      <w:r w:rsidRPr="000025C8">
        <w:rPr>
          <w:rFonts w:asciiTheme="minorHAnsi" w:hAnsiTheme="minorHAnsi" w:cstheme="minorHAnsi"/>
          <w:sz w:val="22"/>
          <w:szCs w:val="22"/>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0025C8" w:rsidRDefault="00681240" w:rsidP="000025C8">
      <w:pPr>
        <w:pStyle w:val="Nivel3"/>
        <w:spacing w:after="0" w:line="240" w:lineRule="auto"/>
        <w:ind w:left="1134" w:hanging="566"/>
        <w:rPr>
          <w:rFonts w:asciiTheme="minorHAnsi" w:hAnsiTheme="minorHAnsi" w:cstheme="minorHAnsi"/>
          <w:sz w:val="22"/>
          <w:szCs w:val="22"/>
        </w:rPr>
      </w:pPr>
      <w:r w:rsidRPr="000025C8">
        <w:rPr>
          <w:rFonts w:asciiTheme="minorHAnsi" w:hAnsiTheme="minorHAnsi" w:cstheme="minorHAnsi"/>
          <w:sz w:val="22"/>
          <w:szCs w:val="22"/>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0025C8" w:rsidRDefault="00681240" w:rsidP="000025C8">
      <w:pPr>
        <w:pStyle w:val="Nivel3"/>
        <w:spacing w:after="0" w:line="240" w:lineRule="auto"/>
        <w:ind w:left="1134" w:hanging="566"/>
        <w:rPr>
          <w:rFonts w:asciiTheme="minorHAnsi" w:hAnsiTheme="minorHAnsi" w:cstheme="minorHAnsi"/>
          <w:i/>
          <w:iCs/>
          <w:color w:val="FF0000"/>
          <w:sz w:val="22"/>
          <w:szCs w:val="22"/>
        </w:rPr>
      </w:pPr>
      <w:r w:rsidRPr="000025C8">
        <w:rPr>
          <w:rFonts w:asciiTheme="minorHAnsi" w:hAnsiTheme="minorHAnsi" w:cstheme="minorHAnsi"/>
          <w:sz w:val="22"/>
          <w:szCs w:val="22"/>
        </w:rPr>
        <w:t>Cumprir as disposições legais e regulamentares federais, estaduais e municipais que interfiram na execução do objeto, bem como as normas de segurança do contratante;</w:t>
      </w:r>
      <w:r w:rsidRPr="000025C8" w:rsidDel="00775D78">
        <w:rPr>
          <w:rFonts w:asciiTheme="minorHAnsi" w:hAnsiTheme="minorHAnsi" w:cstheme="minorHAnsi"/>
          <w:sz w:val="22"/>
          <w:szCs w:val="22"/>
        </w:rPr>
        <w:t xml:space="preserve"> </w:t>
      </w:r>
    </w:p>
    <w:p w14:paraId="781CE9AE"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Em atendimento à Lei</w:t>
      </w:r>
      <w:r w:rsidRPr="000025C8">
        <w:rPr>
          <w:rFonts w:asciiTheme="minorHAnsi" w:hAnsiTheme="minorHAnsi" w:cstheme="minorHAnsi"/>
          <w:snapToGrid w:val="0"/>
          <w:sz w:val="22"/>
          <w:szCs w:val="22"/>
        </w:rPr>
        <w:t xml:space="preserve"> </w:t>
      </w:r>
      <w:r w:rsidRPr="000025C8">
        <w:rPr>
          <w:rFonts w:asciiTheme="minorHAnsi" w:hAnsiTheme="minorHAnsi" w:cstheme="minorHAnsi"/>
          <w:sz w:val="22"/>
          <w:szCs w:val="22"/>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Contratado obriga-se a não admitir a participação, na execução deste contrato, de:</w:t>
      </w:r>
    </w:p>
    <w:p w14:paraId="7F0705A6"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pessoas que se enquadrem nas demais vedações previstas no artigo 14 da Lei nº 14.133, de 2021.</w:t>
      </w:r>
    </w:p>
    <w:p w14:paraId="32B63338" w14:textId="77777777" w:rsidR="00681240" w:rsidRPr="000025C8" w:rsidRDefault="00681240" w:rsidP="000025C8">
      <w:pPr>
        <w:pStyle w:val="Nivel01"/>
        <w:numPr>
          <w:ilvl w:val="0"/>
          <w:numId w:val="0"/>
        </w:numPr>
        <w:spacing w:before="0"/>
        <w:ind w:left="360"/>
        <w:rPr>
          <w:rFonts w:asciiTheme="minorHAnsi" w:hAnsiTheme="minorHAnsi" w:cstheme="minorHAnsi"/>
          <w:color w:val="FFFFFF" w:themeColor="background1"/>
          <w:sz w:val="22"/>
          <w:szCs w:val="22"/>
        </w:rPr>
      </w:pPr>
    </w:p>
    <w:p w14:paraId="12D7BB98" w14:textId="77777777" w:rsidR="00681240" w:rsidRPr="000025C8" w:rsidRDefault="00681240" w:rsidP="000025C8">
      <w:pPr>
        <w:pStyle w:val="Nivel01"/>
        <w:numPr>
          <w:ilvl w:val="0"/>
          <w:numId w:val="0"/>
        </w:numPr>
        <w:spacing w:before="0"/>
        <w:ind w:left="360"/>
        <w:rPr>
          <w:rFonts w:asciiTheme="minorHAnsi" w:hAnsiTheme="minorHAnsi" w:cstheme="minorHAnsi"/>
          <w:color w:val="FFFFFF" w:themeColor="background1"/>
          <w:sz w:val="22"/>
          <w:szCs w:val="22"/>
        </w:rPr>
      </w:pPr>
    </w:p>
    <w:p w14:paraId="79447E4C" w14:textId="77777777" w:rsidR="00681240" w:rsidRPr="000025C8" w:rsidRDefault="00681240" w:rsidP="000025C8">
      <w:pPr>
        <w:pStyle w:val="Nivel01"/>
        <w:spacing w:before="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GARANTIA DE EXECUÇÃO (</w:t>
      </w:r>
      <w:hyperlink r:id="rId76" w:anchor="art92" w:history="1">
        <w:r w:rsidRPr="000025C8">
          <w:rPr>
            <w:rStyle w:val="Hyperlink"/>
            <w:rFonts w:asciiTheme="minorHAnsi" w:hAnsiTheme="minorHAnsi" w:cstheme="minorHAnsi"/>
            <w:sz w:val="22"/>
            <w:szCs w:val="22"/>
          </w:rPr>
          <w:t>art. 92, XII</w:t>
        </w:r>
      </w:hyperlink>
      <w:r w:rsidRPr="000025C8">
        <w:rPr>
          <w:rFonts w:asciiTheme="minorHAnsi" w:hAnsiTheme="minorHAnsi" w:cstheme="minorHAnsi"/>
          <w:sz w:val="22"/>
          <w:szCs w:val="22"/>
        </w:rPr>
        <w:t>)</w:t>
      </w:r>
    </w:p>
    <w:p w14:paraId="53AE1FC5" w14:textId="77777777" w:rsidR="00681240" w:rsidRPr="000025C8" w:rsidRDefault="00681240" w:rsidP="000025C8">
      <w:pPr>
        <w:pStyle w:val="Nvel2-Red"/>
        <w:spacing w:after="0" w:line="240" w:lineRule="auto"/>
        <w:rPr>
          <w:rFonts w:asciiTheme="minorHAnsi" w:hAnsiTheme="minorHAnsi" w:cstheme="minorHAnsi"/>
          <w:color w:val="auto"/>
          <w:sz w:val="22"/>
          <w:szCs w:val="22"/>
        </w:rPr>
      </w:pPr>
      <w:r w:rsidRPr="000025C8">
        <w:rPr>
          <w:rFonts w:asciiTheme="minorHAnsi" w:hAnsiTheme="minorHAnsi" w:cstheme="minorHAnsi"/>
          <w:color w:val="auto"/>
          <w:sz w:val="22"/>
          <w:szCs w:val="22"/>
        </w:rPr>
        <w:t xml:space="preserve">  Não haverá exigência de garantia contratual da execução.</w:t>
      </w:r>
    </w:p>
    <w:p w14:paraId="5A05B3A3" w14:textId="77777777" w:rsidR="00681240" w:rsidRPr="000025C8" w:rsidRDefault="00681240" w:rsidP="000025C8">
      <w:pPr>
        <w:pStyle w:val="Nivel01"/>
        <w:numPr>
          <w:ilvl w:val="0"/>
          <w:numId w:val="0"/>
        </w:numPr>
        <w:spacing w:before="120"/>
        <w:rPr>
          <w:rFonts w:asciiTheme="minorHAnsi" w:hAnsiTheme="minorHAnsi" w:cstheme="minorHAnsi"/>
          <w:sz w:val="22"/>
          <w:szCs w:val="22"/>
        </w:rPr>
      </w:pPr>
    </w:p>
    <w:p w14:paraId="27C963B6"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PRIMEIRA – INFRAÇÕES E SANÇÕES ADMINISTRATIVAS (</w:t>
      </w:r>
      <w:hyperlink r:id="rId77" w:anchor="art92" w:history="1">
        <w:r w:rsidRPr="000025C8">
          <w:rPr>
            <w:rStyle w:val="Hyperlink"/>
            <w:rFonts w:asciiTheme="minorHAnsi" w:hAnsiTheme="minorHAnsi" w:cstheme="minorHAnsi"/>
            <w:sz w:val="22"/>
            <w:szCs w:val="22"/>
          </w:rPr>
          <w:t>art. 92, XIV</w:t>
        </w:r>
      </w:hyperlink>
      <w:r w:rsidRPr="000025C8">
        <w:rPr>
          <w:rFonts w:asciiTheme="minorHAnsi" w:hAnsiTheme="minorHAnsi" w:cstheme="minorHAnsi"/>
          <w:sz w:val="22"/>
          <w:szCs w:val="22"/>
        </w:rPr>
        <w:t>)</w:t>
      </w:r>
    </w:p>
    <w:p w14:paraId="7402FB61"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Comete infração administrativa, nos termos da </w:t>
      </w:r>
      <w:hyperlink r:id="rId78" w:history="1">
        <w:r w:rsidRPr="000025C8">
          <w:rPr>
            <w:rStyle w:val="Hyperlink"/>
            <w:rFonts w:asciiTheme="minorHAnsi" w:hAnsiTheme="minorHAnsi" w:cstheme="minorHAnsi"/>
            <w:sz w:val="22"/>
            <w:szCs w:val="22"/>
          </w:rPr>
          <w:t>Lei nº 14.133, de 2021</w:t>
        </w:r>
      </w:hyperlink>
      <w:r w:rsidRPr="000025C8">
        <w:rPr>
          <w:rFonts w:asciiTheme="minorHAnsi" w:hAnsiTheme="minorHAnsi" w:cstheme="minorHAnsi"/>
          <w:sz w:val="22"/>
          <w:szCs w:val="22"/>
        </w:rPr>
        <w:t>, o contratado que:</w:t>
      </w:r>
    </w:p>
    <w:p w14:paraId="3172B645"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der causa à inexecução parcial do contrato;</w:t>
      </w:r>
    </w:p>
    <w:p w14:paraId="18C73CA0"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der causa à inexecução parcial do contrato que cause grave dano à Administração ou ao funcionamento dos serviços públicos ou ao interesse coletivo;</w:t>
      </w:r>
    </w:p>
    <w:p w14:paraId="2E6D8B83"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der causa à inexecução total do contrato;</w:t>
      </w:r>
    </w:p>
    <w:p w14:paraId="3B8DDBB5"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ensejar o retardamento da execução ou da entrega do objeto da contratação sem motivo justificado;</w:t>
      </w:r>
    </w:p>
    <w:p w14:paraId="4C3294A8"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apresentar documentação falsa ou prestar declaração falsa durante a execução do contrato;</w:t>
      </w:r>
    </w:p>
    <w:p w14:paraId="4B7DCC12"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praticar ato fraudulento na execução do contrato;</w:t>
      </w:r>
    </w:p>
    <w:p w14:paraId="340A9C9E"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comportar-se de modo inidôneo ou cometer fraude de qualquer natureza;</w:t>
      </w:r>
    </w:p>
    <w:p w14:paraId="16271738" w14:textId="77777777" w:rsidR="00681240" w:rsidRPr="000025C8" w:rsidRDefault="00681240" w:rsidP="000025C8">
      <w:pPr>
        <w:numPr>
          <w:ilvl w:val="2"/>
          <w:numId w:val="19"/>
        </w:numPr>
        <w:suppressAutoHyphens/>
        <w:spacing w:before="120" w:after="0" w:line="240" w:lineRule="auto"/>
        <w:ind w:left="284" w:firstLine="0"/>
        <w:jc w:val="both"/>
        <w:rPr>
          <w:rFonts w:eastAsia="Arial" w:cstheme="minorHAnsi"/>
        </w:rPr>
      </w:pPr>
      <w:r w:rsidRPr="000025C8">
        <w:rPr>
          <w:rFonts w:eastAsia="Arial" w:cstheme="minorHAnsi"/>
        </w:rPr>
        <w:t xml:space="preserve">praticar ato lesivo previsto no </w:t>
      </w:r>
      <w:hyperlink r:id="rId79" w:anchor="art5" w:history="1">
        <w:r w:rsidRPr="000025C8">
          <w:rPr>
            <w:rStyle w:val="Hyperlink"/>
            <w:rFonts w:eastAsia="Arial" w:cstheme="minorHAnsi"/>
          </w:rPr>
          <w:t>art. 5º da Lei nº 12.846, de 1º de agosto de 2013</w:t>
        </w:r>
      </w:hyperlink>
      <w:r w:rsidRPr="000025C8">
        <w:rPr>
          <w:rFonts w:eastAsia="Arial" w:cstheme="minorHAnsi"/>
        </w:rPr>
        <w:t>.</w:t>
      </w:r>
    </w:p>
    <w:p w14:paraId="74B26D32"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Garantida a prévia defesa, serão aplicadas ao contratado que incorrer nas infrações acima descritas as seguintes sanções:</w:t>
      </w:r>
    </w:p>
    <w:p w14:paraId="7C141DA8" w14:textId="4D7B4DC4" w:rsidR="00681240" w:rsidRPr="000025C8" w:rsidRDefault="00E418E5" w:rsidP="000025C8">
      <w:pPr>
        <w:pStyle w:val="PargrafodaLista"/>
        <w:numPr>
          <w:ilvl w:val="0"/>
          <w:numId w:val="20"/>
        </w:numPr>
        <w:suppressAutoHyphens/>
        <w:spacing w:before="120" w:after="0" w:line="240" w:lineRule="auto"/>
        <w:ind w:left="284" w:firstLine="0"/>
        <w:contextualSpacing w:val="0"/>
        <w:jc w:val="both"/>
        <w:rPr>
          <w:rFonts w:eastAsia="Arial" w:cstheme="minorHAnsi"/>
        </w:rPr>
      </w:pPr>
      <w:r w:rsidRPr="000025C8">
        <w:rPr>
          <w:rFonts w:eastAsia="Arial" w:cstheme="minorHAnsi"/>
          <w:b/>
          <w:bCs/>
        </w:rPr>
        <w:t xml:space="preserve"> </w:t>
      </w:r>
      <w:r w:rsidR="00681240" w:rsidRPr="000025C8">
        <w:rPr>
          <w:rFonts w:eastAsia="Arial" w:cstheme="minorHAnsi"/>
          <w:b/>
          <w:bCs/>
        </w:rPr>
        <w:t>Advertência</w:t>
      </w:r>
      <w:r w:rsidR="00681240" w:rsidRPr="000025C8">
        <w:rPr>
          <w:rFonts w:eastAsia="Arial" w:cstheme="minorHAnsi"/>
        </w:rPr>
        <w:t>, se o contratado der causa à inexecução parcial do contrato, quando não se justificar a imposição de penalidade mais grave (</w:t>
      </w:r>
      <w:hyperlink r:id="rId80" w:anchor="art156§2" w:history="1">
        <w:r w:rsidR="00681240" w:rsidRPr="000025C8">
          <w:rPr>
            <w:rStyle w:val="Hyperlink"/>
            <w:rFonts w:eastAsia="Arial" w:cstheme="minorHAnsi"/>
          </w:rPr>
          <w:t xml:space="preserve">art. 156, § 2º, da </w:t>
        </w:r>
        <w:bookmarkStart w:id="71" w:name="_Hlk114504069"/>
        <w:r w:rsidR="00681240" w:rsidRPr="000025C8">
          <w:rPr>
            <w:rStyle w:val="Hyperlink"/>
            <w:rFonts w:eastAsia="Arial" w:cstheme="minorHAnsi"/>
          </w:rPr>
          <w:t>Lei nº 14.133, de 2021</w:t>
        </w:r>
        <w:bookmarkEnd w:id="71"/>
      </w:hyperlink>
      <w:r w:rsidR="00681240" w:rsidRPr="000025C8">
        <w:rPr>
          <w:rFonts w:eastAsia="Arial" w:cstheme="minorHAnsi"/>
        </w:rPr>
        <w:t>);</w:t>
      </w:r>
    </w:p>
    <w:p w14:paraId="2AC2B809" w14:textId="0DF6C802" w:rsidR="00681240" w:rsidRPr="000025C8" w:rsidRDefault="00E418E5" w:rsidP="000025C8">
      <w:pPr>
        <w:pStyle w:val="PargrafodaLista"/>
        <w:numPr>
          <w:ilvl w:val="0"/>
          <w:numId w:val="20"/>
        </w:numPr>
        <w:suppressAutoHyphens/>
        <w:spacing w:before="120" w:after="0" w:line="240" w:lineRule="auto"/>
        <w:ind w:left="284" w:firstLine="0"/>
        <w:contextualSpacing w:val="0"/>
        <w:jc w:val="both"/>
        <w:rPr>
          <w:rFonts w:eastAsia="Arial" w:cstheme="minorHAnsi"/>
        </w:rPr>
      </w:pPr>
      <w:r w:rsidRPr="000025C8">
        <w:rPr>
          <w:rFonts w:eastAsia="Arial" w:cstheme="minorHAnsi"/>
          <w:b/>
          <w:bCs/>
        </w:rPr>
        <w:t xml:space="preserve"> </w:t>
      </w:r>
      <w:r w:rsidR="00681240" w:rsidRPr="000025C8">
        <w:rPr>
          <w:rFonts w:eastAsia="Arial" w:cstheme="minorHAnsi"/>
          <w:b/>
          <w:bCs/>
        </w:rPr>
        <w:t>Impedimento de licitar e contratar</w:t>
      </w:r>
      <w:r w:rsidR="00681240" w:rsidRPr="000025C8">
        <w:rPr>
          <w:rFonts w:eastAsia="Arial" w:cstheme="minorHAnsi"/>
        </w:rPr>
        <w:t>, se praticadas as condutas descritas nas alíneas “b”, “c” e “d” do subitem acima desta cláusula, quando não se justificar a imposição de penalidade mais grave (</w:t>
      </w:r>
      <w:hyperlink r:id="rId81" w:anchor="art156§4" w:history="1">
        <w:r w:rsidR="00681240" w:rsidRPr="000025C8">
          <w:rPr>
            <w:rStyle w:val="Hyperlink"/>
            <w:rFonts w:eastAsia="Arial" w:cstheme="minorHAnsi"/>
          </w:rPr>
          <w:t>art. 156, § 4º, da Lei nº 14.133, de 2021</w:t>
        </w:r>
      </w:hyperlink>
      <w:r w:rsidR="00681240" w:rsidRPr="000025C8">
        <w:rPr>
          <w:rFonts w:eastAsia="Arial" w:cstheme="minorHAnsi"/>
        </w:rPr>
        <w:t>);</w:t>
      </w:r>
    </w:p>
    <w:p w14:paraId="0B1AEA72" w14:textId="15EA02D4" w:rsidR="00681240" w:rsidRPr="000025C8" w:rsidRDefault="00E418E5" w:rsidP="000025C8">
      <w:pPr>
        <w:pStyle w:val="PargrafodaLista"/>
        <w:numPr>
          <w:ilvl w:val="0"/>
          <w:numId w:val="20"/>
        </w:numPr>
        <w:suppressAutoHyphens/>
        <w:spacing w:before="120" w:after="0" w:line="240" w:lineRule="auto"/>
        <w:ind w:left="284" w:firstLine="0"/>
        <w:contextualSpacing w:val="0"/>
        <w:jc w:val="both"/>
        <w:rPr>
          <w:rFonts w:eastAsia="Arial" w:cstheme="minorHAnsi"/>
        </w:rPr>
      </w:pPr>
      <w:r w:rsidRPr="000025C8">
        <w:rPr>
          <w:rFonts w:eastAsia="Arial" w:cstheme="minorHAnsi"/>
          <w:b/>
          <w:bCs/>
        </w:rPr>
        <w:t xml:space="preserve"> </w:t>
      </w:r>
      <w:r w:rsidR="00681240" w:rsidRPr="000025C8">
        <w:rPr>
          <w:rFonts w:eastAsia="Arial" w:cstheme="minorHAnsi"/>
          <w:b/>
          <w:bCs/>
        </w:rPr>
        <w:t>Declaração de inidoneidade para licitar ou contratar</w:t>
      </w:r>
      <w:r w:rsidR="00681240" w:rsidRPr="000025C8">
        <w:rPr>
          <w:rFonts w:eastAsia="Arial" w:cstheme="minorHAnsi"/>
        </w:rPr>
        <w:t>, quando praticadas as condutas descritas nas alíneas “e”, “f”, “g” e “h” do subitem acima desta cláusula, bem como nas alíneas “b”, “c” e “d” do referido subitem, que justifiquem a imposição de penalidade mais grave (</w:t>
      </w:r>
      <w:hyperlink r:id="rId82" w:anchor="art156§5" w:history="1">
        <w:r w:rsidR="00681240" w:rsidRPr="000025C8">
          <w:rPr>
            <w:rStyle w:val="Hyperlink"/>
            <w:rFonts w:eastAsia="Arial" w:cstheme="minorHAnsi"/>
          </w:rPr>
          <w:t>art. 156, § 5º, da Lei nº 14.133, de 2021</w:t>
        </w:r>
      </w:hyperlink>
      <w:r w:rsidR="00681240" w:rsidRPr="000025C8">
        <w:rPr>
          <w:rFonts w:eastAsia="Arial" w:cstheme="minorHAnsi"/>
        </w:rPr>
        <w:t>).</w:t>
      </w:r>
    </w:p>
    <w:p w14:paraId="22A0BB3B" w14:textId="0E632E60" w:rsidR="00681240" w:rsidRPr="000025C8" w:rsidRDefault="00E418E5" w:rsidP="000025C8">
      <w:pPr>
        <w:pStyle w:val="PargrafodaLista"/>
        <w:numPr>
          <w:ilvl w:val="0"/>
          <w:numId w:val="20"/>
        </w:numPr>
        <w:suppressAutoHyphens/>
        <w:spacing w:before="120" w:after="0" w:line="240" w:lineRule="auto"/>
        <w:ind w:left="284" w:firstLine="0"/>
        <w:contextualSpacing w:val="0"/>
        <w:jc w:val="both"/>
        <w:rPr>
          <w:rFonts w:eastAsia="Arial" w:cstheme="minorHAnsi"/>
        </w:rPr>
      </w:pPr>
      <w:r w:rsidRPr="000025C8">
        <w:rPr>
          <w:rFonts w:eastAsia="Arial" w:cstheme="minorHAnsi"/>
          <w:b/>
          <w:bCs/>
        </w:rPr>
        <w:t xml:space="preserve"> </w:t>
      </w:r>
      <w:r w:rsidR="00681240" w:rsidRPr="000025C8">
        <w:rPr>
          <w:rFonts w:eastAsia="Arial" w:cstheme="minorHAnsi"/>
          <w:b/>
          <w:bCs/>
        </w:rPr>
        <w:t>Multa:</w:t>
      </w:r>
    </w:p>
    <w:p w14:paraId="594A02ED" w14:textId="4DF65E05" w:rsidR="00681240" w:rsidRPr="000025C8" w:rsidRDefault="00E6564F" w:rsidP="000025C8">
      <w:pPr>
        <w:spacing w:before="120" w:line="240" w:lineRule="auto"/>
        <w:jc w:val="both"/>
        <w:rPr>
          <w:rFonts w:cstheme="minorHAnsi"/>
          <w:color w:val="FF0000"/>
        </w:rPr>
      </w:pPr>
      <w:r w:rsidRPr="000025C8">
        <w:rPr>
          <w:rFonts w:cstheme="minorHAnsi"/>
        </w:rPr>
        <w:t xml:space="preserve">Calculada em conformidade com a documentação que integra este instrumento, como Anexo </w:t>
      </w:r>
      <w:r w:rsidR="00E418E5" w:rsidRPr="000025C8">
        <w:rPr>
          <w:rFonts w:cstheme="minorHAnsi"/>
        </w:rPr>
        <w:t>III do Edital.</w:t>
      </w:r>
    </w:p>
    <w:p w14:paraId="075F1910"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83" w:anchor="art156§9" w:history="1">
        <w:r w:rsidRPr="000025C8">
          <w:rPr>
            <w:rStyle w:val="Hyperlink"/>
            <w:rFonts w:asciiTheme="minorHAnsi" w:hAnsiTheme="minorHAnsi" w:cstheme="minorHAnsi"/>
            <w:sz w:val="22"/>
            <w:szCs w:val="22"/>
          </w:rPr>
          <w:t>art. 156, § 9º, da Lei nº 14.133, de 2021</w:t>
        </w:r>
      </w:hyperlink>
      <w:r w:rsidRPr="000025C8">
        <w:rPr>
          <w:rFonts w:asciiTheme="minorHAnsi" w:hAnsiTheme="minorHAnsi" w:cstheme="minorHAnsi"/>
          <w:sz w:val="22"/>
          <w:szCs w:val="22"/>
        </w:rPr>
        <w:t>)</w:t>
      </w:r>
    </w:p>
    <w:p w14:paraId="665141EB"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A multa poderá ser aplicada cumulativamente com as demais as sanções previstas neste Contrato (</w:t>
      </w:r>
      <w:hyperlink r:id="rId84" w:anchor="art156§7" w:history="1">
        <w:r w:rsidRPr="000025C8">
          <w:rPr>
            <w:rStyle w:val="Hyperlink"/>
            <w:rFonts w:asciiTheme="minorHAnsi" w:hAnsiTheme="minorHAnsi" w:cstheme="minorHAnsi"/>
            <w:sz w:val="22"/>
            <w:szCs w:val="22"/>
          </w:rPr>
          <w:t>art. 156, § 7º, da Lei nº 14.133, de 2021</w:t>
        </w:r>
      </w:hyperlink>
      <w:r w:rsidRPr="000025C8">
        <w:rPr>
          <w:rFonts w:asciiTheme="minorHAnsi" w:hAnsiTheme="minorHAnsi" w:cstheme="minorHAnsi"/>
          <w:sz w:val="22"/>
          <w:szCs w:val="22"/>
        </w:rPr>
        <w:t>).</w:t>
      </w:r>
    </w:p>
    <w:p w14:paraId="565ABCAC" w14:textId="77777777" w:rsidR="00681240" w:rsidRPr="000025C8" w:rsidRDefault="00681240" w:rsidP="000025C8">
      <w:pPr>
        <w:pStyle w:val="Nivel3"/>
        <w:tabs>
          <w:tab w:val="left" w:pos="1276"/>
        </w:tabs>
        <w:spacing w:after="0" w:line="240" w:lineRule="auto"/>
        <w:rPr>
          <w:rFonts w:asciiTheme="minorHAnsi" w:hAnsiTheme="minorHAnsi" w:cstheme="minorHAnsi"/>
          <w:sz w:val="22"/>
          <w:szCs w:val="22"/>
        </w:rPr>
      </w:pPr>
      <w:r w:rsidRPr="000025C8">
        <w:rPr>
          <w:rFonts w:asciiTheme="minorHAnsi" w:hAnsiTheme="minorHAnsi" w:cstheme="minorHAnsi"/>
          <w:sz w:val="22"/>
          <w:szCs w:val="22"/>
        </w:rPr>
        <w:t>Antes da aplicação da multa será facultada a defesa do interessado no prazo de 15 (quinze) dias úteis, contado da data de sua intimação (</w:t>
      </w:r>
      <w:hyperlink r:id="rId85" w:anchor="art157" w:history="1">
        <w:r w:rsidRPr="000025C8">
          <w:rPr>
            <w:rStyle w:val="Hyperlink"/>
            <w:rFonts w:asciiTheme="minorHAnsi" w:hAnsiTheme="minorHAnsi" w:cstheme="minorHAnsi"/>
            <w:sz w:val="22"/>
            <w:szCs w:val="22"/>
          </w:rPr>
          <w:t>art. 157, da Lei nº 14.133, de 2021</w:t>
        </w:r>
      </w:hyperlink>
      <w:r w:rsidRPr="000025C8">
        <w:rPr>
          <w:rFonts w:asciiTheme="minorHAnsi" w:hAnsiTheme="minorHAnsi" w:cstheme="minorHAnsi"/>
          <w:sz w:val="22"/>
          <w:szCs w:val="22"/>
        </w:rPr>
        <w:t>)</w:t>
      </w:r>
    </w:p>
    <w:p w14:paraId="7204E654" w14:textId="77777777" w:rsidR="00681240" w:rsidRPr="000025C8" w:rsidRDefault="00681240" w:rsidP="000025C8">
      <w:pPr>
        <w:pStyle w:val="Nivel3"/>
        <w:tabs>
          <w:tab w:val="left" w:pos="1276"/>
        </w:tabs>
        <w:spacing w:after="0" w:line="240" w:lineRule="auto"/>
        <w:rPr>
          <w:rFonts w:asciiTheme="minorHAnsi" w:hAnsiTheme="minorHAnsi" w:cstheme="minorHAnsi"/>
          <w:sz w:val="22"/>
          <w:szCs w:val="22"/>
        </w:rPr>
      </w:pPr>
      <w:r w:rsidRPr="000025C8">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86" w:anchor="art156§8" w:history="1">
        <w:r w:rsidRPr="000025C8">
          <w:rPr>
            <w:rStyle w:val="Hyperlink"/>
            <w:rFonts w:asciiTheme="minorHAnsi" w:hAnsiTheme="minorHAnsi" w:cstheme="minorHAnsi"/>
            <w:sz w:val="22"/>
            <w:szCs w:val="22"/>
          </w:rPr>
          <w:t>art. 156, § 8º, da Lei nº 14.133, de 2021</w:t>
        </w:r>
      </w:hyperlink>
      <w:r w:rsidRPr="000025C8">
        <w:rPr>
          <w:rFonts w:asciiTheme="minorHAnsi" w:hAnsiTheme="minorHAnsi" w:cstheme="minorHAnsi"/>
          <w:sz w:val="22"/>
          <w:szCs w:val="22"/>
        </w:rPr>
        <w:t>).</w:t>
      </w:r>
      <w:bookmarkStart w:id="72" w:name="_Hlk78351618"/>
      <w:bookmarkEnd w:id="72"/>
    </w:p>
    <w:p w14:paraId="4105082C"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0025C8">
        <w:rPr>
          <w:rFonts w:asciiTheme="minorHAnsi" w:hAnsiTheme="minorHAnsi" w:cstheme="minorHAnsi"/>
          <w:i/>
          <w:iCs/>
          <w:sz w:val="22"/>
          <w:szCs w:val="22"/>
        </w:rPr>
        <w:t>caput</w:t>
      </w:r>
      <w:r w:rsidRPr="000025C8">
        <w:rPr>
          <w:rFonts w:asciiTheme="minorHAnsi" w:hAnsiTheme="minorHAnsi" w:cstheme="minorHAnsi"/>
          <w:b/>
          <w:bCs/>
          <w:sz w:val="22"/>
          <w:szCs w:val="22"/>
        </w:rPr>
        <w:t xml:space="preserve"> </w:t>
      </w:r>
      <w:r w:rsidRPr="000025C8">
        <w:rPr>
          <w:rFonts w:asciiTheme="minorHAnsi" w:hAnsiTheme="minorHAnsi" w:cstheme="minorHAnsi"/>
          <w:sz w:val="22"/>
          <w:szCs w:val="22"/>
        </w:rPr>
        <w:t xml:space="preserve">e parágrafos do </w:t>
      </w:r>
      <w:hyperlink r:id="rId87" w:anchor="art158" w:history="1">
        <w:r w:rsidRPr="000025C8">
          <w:rPr>
            <w:rStyle w:val="Hyperlink"/>
            <w:rFonts w:asciiTheme="minorHAnsi" w:hAnsiTheme="minorHAnsi" w:cstheme="minorHAnsi"/>
            <w:sz w:val="22"/>
            <w:szCs w:val="22"/>
          </w:rPr>
          <w:t>art. 158 da Lei nº 14.133, de 2021</w:t>
        </w:r>
      </w:hyperlink>
      <w:r w:rsidRPr="000025C8">
        <w:rPr>
          <w:rFonts w:asciiTheme="minorHAnsi" w:hAnsiTheme="minorHAnsi" w:cstheme="minorHAnsi"/>
          <w:sz w:val="22"/>
          <w:szCs w:val="22"/>
        </w:rPr>
        <w:t>, para as penalidades de impedimento de licitar e contratar e de declaração de inidoneidade para licitar ou contratar.</w:t>
      </w:r>
    </w:p>
    <w:p w14:paraId="791749EF"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Na aplicação das sanções serão considerados (</w:t>
      </w:r>
      <w:hyperlink r:id="rId88" w:anchor="art156§1" w:history="1">
        <w:r w:rsidRPr="000025C8">
          <w:rPr>
            <w:rStyle w:val="Hyperlink"/>
            <w:rFonts w:asciiTheme="minorHAnsi" w:hAnsiTheme="minorHAnsi" w:cstheme="minorHAnsi"/>
            <w:sz w:val="22"/>
            <w:szCs w:val="22"/>
          </w:rPr>
          <w:t>art. 156, § 1º, da Lei nº 14.133, de 2021</w:t>
        </w:r>
      </w:hyperlink>
      <w:r w:rsidRPr="000025C8">
        <w:rPr>
          <w:rFonts w:asciiTheme="minorHAnsi" w:hAnsiTheme="minorHAnsi" w:cstheme="minorHAnsi"/>
          <w:sz w:val="22"/>
          <w:szCs w:val="22"/>
        </w:rPr>
        <w:t>):</w:t>
      </w:r>
    </w:p>
    <w:p w14:paraId="0D7C60BF" w14:textId="77777777" w:rsidR="00681240" w:rsidRPr="000025C8" w:rsidRDefault="00681240" w:rsidP="000025C8">
      <w:pPr>
        <w:numPr>
          <w:ilvl w:val="0"/>
          <w:numId w:val="18"/>
        </w:numPr>
        <w:suppressAutoHyphens/>
        <w:spacing w:before="120" w:after="0" w:line="240" w:lineRule="auto"/>
        <w:ind w:left="284" w:firstLine="0"/>
        <w:jc w:val="both"/>
        <w:rPr>
          <w:rFonts w:eastAsia="Arial" w:cstheme="minorHAnsi"/>
        </w:rPr>
      </w:pPr>
      <w:r w:rsidRPr="000025C8">
        <w:rPr>
          <w:rFonts w:eastAsia="Arial" w:cstheme="minorHAnsi"/>
        </w:rPr>
        <w:t>a natureza e a gravidade da infração cometida;</w:t>
      </w:r>
    </w:p>
    <w:p w14:paraId="779829DE" w14:textId="77777777" w:rsidR="00681240" w:rsidRPr="000025C8" w:rsidRDefault="00681240" w:rsidP="000025C8">
      <w:pPr>
        <w:numPr>
          <w:ilvl w:val="0"/>
          <w:numId w:val="18"/>
        </w:numPr>
        <w:suppressAutoHyphens/>
        <w:spacing w:before="120" w:after="0" w:line="240" w:lineRule="auto"/>
        <w:ind w:left="284" w:firstLine="0"/>
        <w:jc w:val="both"/>
        <w:rPr>
          <w:rFonts w:eastAsia="Arial" w:cstheme="minorHAnsi"/>
        </w:rPr>
      </w:pPr>
      <w:r w:rsidRPr="000025C8">
        <w:rPr>
          <w:rFonts w:eastAsia="Arial" w:cstheme="minorHAnsi"/>
        </w:rPr>
        <w:t>as peculiaridades do caso concreto;</w:t>
      </w:r>
    </w:p>
    <w:p w14:paraId="238B297A" w14:textId="77777777" w:rsidR="00681240" w:rsidRPr="000025C8" w:rsidRDefault="00681240" w:rsidP="000025C8">
      <w:pPr>
        <w:numPr>
          <w:ilvl w:val="0"/>
          <w:numId w:val="18"/>
        </w:numPr>
        <w:suppressAutoHyphens/>
        <w:spacing w:before="120" w:after="0" w:line="240" w:lineRule="auto"/>
        <w:ind w:left="284" w:firstLine="0"/>
        <w:jc w:val="both"/>
        <w:rPr>
          <w:rFonts w:eastAsia="Arial" w:cstheme="minorHAnsi"/>
        </w:rPr>
      </w:pPr>
      <w:r w:rsidRPr="000025C8">
        <w:rPr>
          <w:rFonts w:eastAsia="Arial" w:cstheme="minorHAnsi"/>
        </w:rPr>
        <w:t>as circunstâncias agravantes ou atenuantes;</w:t>
      </w:r>
    </w:p>
    <w:p w14:paraId="2CC302AA" w14:textId="77777777" w:rsidR="00681240" w:rsidRPr="000025C8" w:rsidRDefault="00681240" w:rsidP="000025C8">
      <w:pPr>
        <w:numPr>
          <w:ilvl w:val="0"/>
          <w:numId w:val="18"/>
        </w:numPr>
        <w:suppressAutoHyphens/>
        <w:spacing w:before="120" w:after="0" w:line="240" w:lineRule="auto"/>
        <w:ind w:left="284" w:firstLine="0"/>
        <w:jc w:val="both"/>
        <w:rPr>
          <w:rFonts w:eastAsia="Arial" w:cstheme="minorHAnsi"/>
        </w:rPr>
      </w:pPr>
      <w:r w:rsidRPr="000025C8">
        <w:rPr>
          <w:rFonts w:eastAsia="Arial" w:cstheme="minorHAnsi"/>
        </w:rPr>
        <w:t>os danos que dela provierem para o Contratante;</w:t>
      </w:r>
    </w:p>
    <w:p w14:paraId="504A0953" w14:textId="77777777" w:rsidR="00681240" w:rsidRPr="000025C8" w:rsidRDefault="00681240" w:rsidP="000025C8">
      <w:pPr>
        <w:numPr>
          <w:ilvl w:val="0"/>
          <w:numId w:val="18"/>
        </w:numPr>
        <w:suppressAutoHyphens/>
        <w:spacing w:before="120" w:after="0" w:line="240" w:lineRule="auto"/>
        <w:ind w:left="284" w:firstLine="0"/>
        <w:jc w:val="both"/>
        <w:rPr>
          <w:rFonts w:eastAsia="Arial" w:cstheme="minorHAnsi"/>
        </w:rPr>
      </w:pPr>
      <w:r w:rsidRPr="000025C8">
        <w:rPr>
          <w:rFonts w:eastAsia="Arial" w:cstheme="minorHAnsi"/>
        </w:rPr>
        <w:t>a implantação ou o aperfeiçoamento de programa de integridade, conforme normas e orientações dos órgãos de controle.</w:t>
      </w:r>
    </w:p>
    <w:p w14:paraId="43549FA0"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As sanções são autônomas e a aplicação de uma não exclui a de outra.</w:t>
      </w:r>
    </w:p>
    <w:p w14:paraId="207C9B3D"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Os atos previstos como infrações administrativas na </w:t>
      </w:r>
      <w:hyperlink r:id="rId89" w:history="1">
        <w:r w:rsidRPr="000025C8">
          <w:rPr>
            <w:rStyle w:val="Hyperlink"/>
            <w:rFonts w:asciiTheme="minorHAnsi" w:hAnsiTheme="minorHAnsi" w:cstheme="minorHAnsi"/>
            <w:sz w:val="22"/>
            <w:szCs w:val="22"/>
          </w:rPr>
          <w:t>Lei nº 14.133, de 2021</w:t>
        </w:r>
      </w:hyperlink>
      <w:r w:rsidRPr="000025C8">
        <w:rPr>
          <w:rFonts w:asciiTheme="minorHAnsi" w:hAnsiTheme="minorHAnsi" w:cstheme="minorHAnsi"/>
          <w:sz w:val="22"/>
          <w:szCs w:val="22"/>
        </w:rPr>
        <w:t xml:space="preserve">, ou em outras leis de licitações e contratos da Administração Pública que também sejam tipificados como atos lesivos na </w:t>
      </w:r>
      <w:hyperlink r:id="rId90" w:history="1">
        <w:r w:rsidRPr="000025C8">
          <w:rPr>
            <w:rStyle w:val="Hyperlink"/>
            <w:rFonts w:asciiTheme="minorHAnsi" w:hAnsiTheme="minorHAnsi" w:cstheme="minorHAnsi"/>
            <w:sz w:val="22"/>
            <w:szCs w:val="22"/>
          </w:rPr>
          <w:t>Lei nº 12.846, de 2013</w:t>
        </w:r>
      </w:hyperlink>
      <w:r w:rsidRPr="000025C8">
        <w:rPr>
          <w:rFonts w:asciiTheme="minorHAnsi" w:hAnsiTheme="minorHAnsi" w:cstheme="minorHAnsi"/>
          <w:sz w:val="22"/>
          <w:szCs w:val="22"/>
        </w:rPr>
        <w:t>, serão apurados e julgados conjuntamente, nos mesmos autos, observados o rito procedimental e autoridade competente definidos na referida Lei (</w:t>
      </w:r>
      <w:hyperlink r:id="rId91" w:history="1">
        <w:r w:rsidRPr="000025C8">
          <w:rPr>
            <w:rStyle w:val="Hyperlink"/>
            <w:rFonts w:asciiTheme="minorHAnsi" w:hAnsiTheme="minorHAnsi" w:cstheme="minorHAnsi"/>
            <w:sz w:val="22"/>
            <w:szCs w:val="22"/>
          </w:rPr>
          <w:t>art. 159</w:t>
        </w:r>
      </w:hyperlink>
      <w:r w:rsidRPr="000025C8">
        <w:rPr>
          <w:rStyle w:val="Hyperlink"/>
          <w:rFonts w:asciiTheme="minorHAnsi" w:hAnsiTheme="minorHAnsi" w:cstheme="minorHAnsi"/>
          <w:sz w:val="22"/>
          <w:szCs w:val="22"/>
        </w:rPr>
        <w:t xml:space="preserve"> da Lei nº 14.133, de 2021</w:t>
      </w:r>
      <w:r w:rsidRPr="000025C8">
        <w:rPr>
          <w:rFonts w:asciiTheme="minorHAnsi" w:hAnsiTheme="minorHAnsi" w:cstheme="minorHAnsi"/>
          <w:sz w:val="22"/>
          <w:szCs w:val="22"/>
        </w:rPr>
        <w:t>).</w:t>
      </w:r>
    </w:p>
    <w:p w14:paraId="675C2C07" w14:textId="77777777" w:rsidR="00681240" w:rsidRPr="000025C8" w:rsidRDefault="00681240" w:rsidP="000025C8">
      <w:pPr>
        <w:pStyle w:val="Nivel2"/>
        <w:spacing w:after="0" w:line="240" w:lineRule="auto"/>
        <w:rPr>
          <w:rFonts w:asciiTheme="minorHAnsi" w:hAnsiTheme="minorHAnsi" w:cstheme="minorHAnsi"/>
          <w:i/>
          <w:iCs/>
          <w:sz w:val="22"/>
          <w:szCs w:val="22"/>
        </w:rPr>
      </w:pPr>
      <w:r w:rsidRPr="000025C8">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92" w:anchor="art160" w:history="1">
        <w:r w:rsidRPr="000025C8">
          <w:rPr>
            <w:rStyle w:val="Hyperlink"/>
            <w:rFonts w:asciiTheme="minorHAnsi" w:hAnsiTheme="minorHAnsi" w:cstheme="minorHAnsi"/>
            <w:sz w:val="22"/>
            <w:szCs w:val="22"/>
          </w:rPr>
          <w:t>art. 160 da Lei nº 14.133, de 2021</w:t>
        </w:r>
      </w:hyperlink>
      <w:r w:rsidRPr="000025C8">
        <w:rPr>
          <w:rFonts w:asciiTheme="minorHAnsi" w:hAnsiTheme="minorHAnsi" w:cstheme="minorHAnsi"/>
          <w:sz w:val="22"/>
          <w:szCs w:val="22"/>
        </w:rPr>
        <w:t>).</w:t>
      </w:r>
    </w:p>
    <w:p w14:paraId="56120393" w14:textId="77777777" w:rsidR="00681240" w:rsidRPr="000025C8" w:rsidRDefault="00681240" w:rsidP="000025C8">
      <w:pPr>
        <w:pStyle w:val="Nivel2"/>
        <w:spacing w:after="0" w:line="240" w:lineRule="auto"/>
        <w:ind w:left="567" w:hanging="567"/>
        <w:rPr>
          <w:rFonts w:asciiTheme="minorHAnsi" w:hAnsiTheme="minorHAnsi" w:cstheme="minorHAnsi"/>
          <w:i/>
          <w:iCs/>
          <w:sz w:val="22"/>
          <w:szCs w:val="22"/>
        </w:rPr>
      </w:pPr>
      <w:r w:rsidRPr="000025C8">
        <w:rPr>
          <w:rFonts w:asciiTheme="minorHAnsi" w:hAnsiTheme="minorHAnsi" w:cstheme="minorHAnsi"/>
          <w:sz w:val="22"/>
          <w:szCs w:val="22"/>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93" w:anchor="art161" w:history="1">
        <w:r w:rsidRPr="000025C8">
          <w:rPr>
            <w:rStyle w:val="Hyperlink"/>
            <w:rFonts w:asciiTheme="minorHAnsi" w:hAnsiTheme="minorHAnsi" w:cstheme="minorHAnsi"/>
            <w:sz w:val="22"/>
            <w:szCs w:val="22"/>
          </w:rPr>
          <w:t>Art. 161 da Lei nº 14.133, de 2021</w:t>
        </w:r>
      </w:hyperlink>
      <w:r w:rsidRPr="000025C8">
        <w:rPr>
          <w:rFonts w:asciiTheme="minorHAnsi" w:hAnsiTheme="minorHAnsi" w:cstheme="minorHAnsi"/>
          <w:sz w:val="22"/>
          <w:szCs w:val="22"/>
        </w:rPr>
        <w:t>).</w:t>
      </w:r>
    </w:p>
    <w:p w14:paraId="0C2001FC" w14:textId="77777777" w:rsidR="00681240" w:rsidRPr="000025C8" w:rsidRDefault="00681240" w:rsidP="000025C8">
      <w:pPr>
        <w:pStyle w:val="Nivel2"/>
        <w:spacing w:after="0" w:line="240" w:lineRule="auto"/>
        <w:ind w:left="567" w:hanging="567"/>
        <w:rPr>
          <w:rFonts w:asciiTheme="minorHAnsi" w:hAnsiTheme="minorHAnsi" w:cstheme="minorHAnsi"/>
          <w:sz w:val="22"/>
          <w:szCs w:val="22"/>
        </w:rPr>
      </w:pPr>
      <w:r w:rsidRPr="000025C8">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94" w:anchor="163" w:history="1">
        <w:r w:rsidRPr="000025C8">
          <w:rPr>
            <w:rStyle w:val="Hyperlink"/>
            <w:rFonts w:asciiTheme="minorHAnsi" w:hAnsiTheme="minorHAnsi" w:cstheme="minorHAnsi"/>
            <w:sz w:val="22"/>
            <w:szCs w:val="22"/>
          </w:rPr>
          <w:t>art. 163 da Lei nº 14.133, de 2021</w:t>
        </w:r>
      </w:hyperlink>
      <w:r w:rsidRPr="000025C8">
        <w:rPr>
          <w:rFonts w:asciiTheme="minorHAnsi" w:hAnsiTheme="minorHAnsi" w:cstheme="minorHAnsi"/>
          <w:sz w:val="22"/>
          <w:szCs w:val="22"/>
        </w:rPr>
        <w:t>.</w:t>
      </w:r>
    </w:p>
    <w:p w14:paraId="42F8E362" w14:textId="77777777" w:rsidR="00681240" w:rsidRPr="000025C8" w:rsidRDefault="00681240" w:rsidP="000025C8">
      <w:pPr>
        <w:pStyle w:val="Nivel2"/>
        <w:numPr>
          <w:ilvl w:val="0"/>
          <w:numId w:val="0"/>
        </w:numPr>
        <w:spacing w:after="0" w:line="240" w:lineRule="auto"/>
        <w:rPr>
          <w:rFonts w:asciiTheme="minorHAnsi" w:hAnsiTheme="minorHAnsi" w:cstheme="minorHAnsi"/>
          <w:sz w:val="22"/>
          <w:szCs w:val="22"/>
        </w:rPr>
      </w:pPr>
    </w:p>
    <w:p w14:paraId="61380157"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SEGUNDA– DA EXTINÇÃO CONTRATUAL (</w:t>
      </w:r>
      <w:hyperlink r:id="rId95" w:anchor="art92" w:history="1">
        <w:r w:rsidRPr="000025C8">
          <w:rPr>
            <w:rStyle w:val="Hyperlink"/>
            <w:rFonts w:asciiTheme="minorHAnsi" w:hAnsiTheme="minorHAnsi" w:cstheme="minorHAnsi"/>
            <w:sz w:val="22"/>
            <w:szCs w:val="22"/>
          </w:rPr>
          <w:t>art. 92, XIX</w:t>
        </w:r>
      </w:hyperlink>
      <w:r w:rsidRPr="000025C8">
        <w:rPr>
          <w:rFonts w:asciiTheme="minorHAnsi" w:hAnsiTheme="minorHAnsi" w:cstheme="minorHAnsi"/>
          <w:sz w:val="22"/>
          <w:szCs w:val="22"/>
        </w:rPr>
        <w:t>)</w:t>
      </w:r>
    </w:p>
    <w:p w14:paraId="3C983F2C"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contrato poderá ser extinto na forma,</w:t>
      </w:r>
      <w:r w:rsidRPr="000025C8" w:rsidDel="00E01A03">
        <w:rPr>
          <w:rFonts w:asciiTheme="minorHAnsi" w:hAnsiTheme="minorHAnsi" w:cstheme="minorHAnsi"/>
          <w:sz w:val="22"/>
          <w:szCs w:val="22"/>
        </w:rPr>
        <w:t xml:space="preserve"> </w:t>
      </w:r>
      <w:r w:rsidRPr="000025C8">
        <w:rPr>
          <w:rFonts w:asciiTheme="minorHAnsi" w:hAnsiTheme="minorHAnsi" w:cstheme="minorHAnsi"/>
          <w:sz w:val="22"/>
          <w:szCs w:val="22"/>
        </w:rPr>
        <w:t xml:space="preserve">pelos motivos e com as consequências previstos nos </w:t>
      </w:r>
      <w:hyperlink r:id="rId96" w:anchor="art137" w:history="1">
        <w:r w:rsidRPr="000025C8">
          <w:rPr>
            <w:rStyle w:val="Hyperlink"/>
            <w:rFonts w:asciiTheme="minorHAnsi" w:hAnsiTheme="minorHAnsi" w:cstheme="minorHAnsi"/>
            <w:sz w:val="22"/>
            <w:szCs w:val="22"/>
          </w:rPr>
          <w:t>artigos 137 a 139 e 155 a 163 da Lei nº 14.133, de 2021</w:t>
        </w:r>
      </w:hyperlink>
      <w:r w:rsidRPr="000025C8">
        <w:rPr>
          <w:rFonts w:asciiTheme="minorHAnsi" w:hAnsiTheme="minorHAnsi" w:cstheme="minorHAnsi"/>
          <w:sz w:val="22"/>
          <w:szCs w:val="22"/>
        </w:rPr>
        <w:t>.</w:t>
      </w:r>
    </w:p>
    <w:p w14:paraId="37BC4949" w14:textId="77777777" w:rsidR="00681240" w:rsidRPr="000025C8" w:rsidRDefault="00681240" w:rsidP="000025C8">
      <w:pPr>
        <w:pStyle w:val="Nivel3"/>
        <w:spacing w:after="0" w:line="240" w:lineRule="auto"/>
        <w:ind w:left="1276" w:hanging="709"/>
        <w:rPr>
          <w:rFonts w:asciiTheme="minorHAnsi" w:hAnsiTheme="minorHAnsi" w:cstheme="minorHAnsi"/>
          <w:sz w:val="22"/>
          <w:szCs w:val="22"/>
        </w:rPr>
      </w:pPr>
      <w:r w:rsidRPr="000025C8">
        <w:rPr>
          <w:rFonts w:asciiTheme="minorHAnsi" w:hAnsiTheme="minorHAnsi" w:cstheme="minorHAnsi"/>
          <w:color w:val="auto"/>
          <w:sz w:val="22"/>
          <w:szCs w:val="22"/>
        </w:rPr>
        <w:t>O Contratado reconhece desde já os direitos do Contratante nos casos de extinção por ato unilateral da Administração, prevista no artigo 138 da Lei nº 14.133, de 2021</w:t>
      </w:r>
      <w:r w:rsidRPr="000025C8">
        <w:rPr>
          <w:rFonts w:asciiTheme="minorHAnsi" w:hAnsiTheme="minorHAnsi" w:cstheme="minorHAnsi"/>
          <w:sz w:val="22"/>
          <w:szCs w:val="22"/>
        </w:rPr>
        <w:t>.</w:t>
      </w:r>
    </w:p>
    <w:p w14:paraId="4D54483D" w14:textId="77777777" w:rsidR="00681240" w:rsidRPr="000025C8" w:rsidRDefault="00681240" w:rsidP="000025C8">
      <w:pPr>
        <w:pStyle w:val="Nivel3"/>
        <w:spacing w:after="0" w:line="240" w:lineRule="auto"/>
        <w:ind w:left="1276" w:hanging="709"/>
        <w:rPr>
          <w:rFonts w:asciiTheme="minorHAnsi" w:hAnsiTheme="minorHAnsi" w:cstheme="minorHAnsi"/>
          <w:sz w:val="22"/>
          <w:szCs w:val="22"/>
        </w:rPr>
      </w:pPr>
      <w:r w:rsidRPr="000025C8">
        <w:rPr>
          <w:rFonts w:asciiTheme="minorHAnsi" w:hAnsiTheme="minorHAnsi" w:cstheme="minorHAnsi"/>
          <w:sz w:val="22"/>
          <w:szCs w:val="22"/>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0025C8" w:rsidRDefault="00681240" w:rsidP="000025C8">
      <w:pPr>
        <w:pStyle w:val="Nivel3"/>
        <w:spacing w:after="0" w:line="240" w:lineRule="auto"/>
        <w:ind w:left="1276" w:hanging="709"/>
        <w:rPr>
          <w:rFonts w:asciiTheme="minorHAnsi" w:hAnsiTheme="minorHAnsi" w:cstheme="minorHAnsi"/>
          <w:sz w:val="22"/>
          <w:szCs w:val="22"/>
        </w:rPr>
      </w:pPr>
      <w:r w:rsidRPr="000025C8">
        <w:rPr>
          <w:rFonts w:asciiTheme="minorHAnsi" w:hAnsiTheme="minorHAnsi" w:cstheme="minorHAnsi"/>
          <w:sz w:val="22"/>
          <w:szCs w:val="22"/>
        </w:rPr>
        <w:t>A alteração social ou modificação da finalidade ou da estrutura da empresa não ensejará a extinção contratual se não restringir sua capacidade de concluir o contrato.</w:t>
      </w:r>
    </w:p>
    <w:p w14:paraId="61207C7E" w14:textId="77777777" w:rsidR="00681240" w:rsidRPr="000025C8" w:rsidRDefault="00681240" w:rsidP="000025C8">
      <w:pPr>
        <w:pStyle w:val="Nivel4"/>
        <w:spacing w:after="0" w:line="240" w:lineRule="auto"/>
        <w:ind w:left="1843" w:hanging="790"/>
        <w:rPr>
          <w:rFonts w:asciiTheme="minorHAnsi" w:hAnsiTheme="minorHAnsi" w:cstheme="minorHAnsi"/>
          <w:sz w:val="22"/>
          <w:szCs w:val="22"/>
        </w:rPr>
      </w:pPr>
      <w:r w:rsidRPr="000025C8">
        <w:rPr>
          <w:rFonts w:asciiTheme="minorHAnsi" w:hAnsiTheme="minorHAnsi" w:cstheme="minorHAnsi"/>
          <w:color w:val="000000" w:themeColor="text1"/>
          <w:sz w:val="22"/>
          <w:szCs w:val="22"/>
        </w:rPr>
        <w:t xml:space="preserve">Se a </w:t>
      </w:r>
      <w:r w:rsidRPr="000025C8">
        <w:rPr>
          <w:rFonts w:asciiTheme="minorHAnsi" w:hAnsiTheme="minorHAnsi" w:cstheme="minorHAnsi"/>
          <w:sz w:val="22"/>
          <w:szCs w:val="22"/>
        </w:rPr>
        <w:t>operação</w:t>
      </w:r>
      <w:r w:rsidRPr="000025C8">
        <w:rPr>
          <w:rFonts w:asciiTheme="minorHAnsi" w:hAnsiTheme="minorHAnsi" w:cstheme="minorHAnsi"/>
          <w:color w:val="000000" w:themeColor="text1"/>
          <w:sz w:val="22"/>
          <w:szCs w:val="22"/>
        </w:rPr>
        <w:t xml:space="preserve"> societária de que trata este subitem </w:t>
      </w:r>
      <w:r w:rsidRPr="000025C8">
        <w:rPr>
          <w:rFonts w:asciiTheme="minorHAnsi" w:hAnsiTheme="minorHAnsi" w:cstheme="minorHAnsi"/>
          <w:sz w:val="22"/>
          <w:szCs w:val="22"/>
        </w:rPr>
        <w:t>implicar mudança em pessoa jurídica contratada, deverá ser formalizada alteração subjetiva por termo aditivo.</w:t>
      </w:r>
    </w:p>
    <w:p w14:paraId="3654E523"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termo de extinção, sempre que possível, será precedido da indicação de:</w:t>
      </w:r>
    </w:p>
    <w:p w14:paraId="71E730C0" w14:textId="77777777" w:rsidR="00681240" w:rsidRPr="000025C8" w:rsidRDefault="00681240" w:rsidP="000025C8">
      <w:pPr>
        <w:pStyle w:val="Nivel3"/>
        <w:spacing w:after="0" w:line="240" w:lineRule="auto"/>
        <w:ind w:left="1276" w:hanging="708"/>
        <w:rPr>
          <w:rFonts w:asciiTheme="minorHAnsi" w:hAnsiTheme="minorHAnsi" w:cstheme="minorHAnsi"/>
          <w:sz w:val="22"/>
          <w:szCs w:val="22"/>
        </w:rPr>
      </w:pPr>
      <w:r w:rsidRPr="000025C8">
        <w:rPr>
          <w:rFonts w:asciiTheme="minorHAnsi" w:hAnsiTheme="minorHAnsi" w:cstheme="minorHAnsi"/>
          <w:sz w:val="22"/>
          <w:szCs w:val="22"/>
        </w:rPr>
        <w:t>Balanço dos eventos contratuais já cumpridos ou parcialmente cumpridos;</w:t>
      </w:r>
    </w:p>
    <w:p w14:paraId="4D462910" w14:textId="77777777" w:rsidR="00681240" w:rsidRPr="000025C8" w:rsidRDefault="00681240" w:rsidP="000025C8">
      <w:pPr>
        <w:pStyle w:val="Nivel3"/>
        <w:spacing w:after="0" w:line="240" w:lineRule="auto"/>
        <w:ind w:left="1276" w:hanging="708"/>
        <w:rPr>
          <w:rFonts w:asciiTheme="minorHAnsi" w:hAnsiTheme="minorHAnsi" w:cstheme="minorHAnsi"/>
          <w:sz w:val="22"/>
          <w:szCs w:val="22"/>
        </w:rPr>
      </w:pPr>
      <w:r w:rsidRPr="000025C8">
        <w:rPr>
          <w:rFonts w:asciiTheme="minorHAnsi" w:hAnsiTheme="minorHAnsi" w:cstheme="minorHAnsi"/>
          <w:sz w:val="22"/>
          <w:szCs w:val="22"/>
        </w:rPr>
        <w:t>Relação dos pagamentos já efetuados e ainda devidos;</w:t>
      </w:r>
    </w:p>
    <w:p w14:paraId="17A239A2" w14:textId="77777777" w:rsidR="00681240" w:rsidRPr="000025C8" w:rsidRDefault="00681240" w:rsidP="000025C8">
      <w:pPr>
        <w:pStyle w:val="Nivel3"/>
        <w:spacing w:after="0" w:line="240" w:lineRule="auto"/>
        <w:ind w:left="1276" w:hanging="708"/>
        <w:rPr>
          <w:rFonts w:asciiTheme="minorHAnsi" w:hAnsiTheme="minorHAnsi" w:cstheme="minorHAnsi"/>
          <w:sz w:val="22"/>
          <w:szCs w:val="22"/>
        </w:rPr>
      </w:pPr>
      <w:r w:rsidRPr="000025C8">
        <w:rPr>
          <w:rFonts w:asciiTheme="minorHAnsi" w:hAnsiTheme="minorHAnsi" w:cstheme="minorHAnsi"/>
          <w:sz w:val="22"/>
          <w:szCs w:val="22"/>
        </w:rPr>
        <w:t>Indenizações e multas.</w:t>
      </w:r>
    </w:p>
    <w:p w14:paraId="4589C821"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A extinção do contrato não configura óbice para o reconhecimento de eventual desequilíbrio econômico-financeiro, hipótese em que será concedida indenização por meio de termo indenizatório (</w:t>
      </w:r>
      <w:hyperlink r:id="rId97" w:anchor="art131">
        <w:r w:rsidRPr="000025C8">
          <w:rPr>
            <w:rStyle w:val="Hyperlink"/>
            <w:rFonts w:asciiTheme="minorHAnsi" w:hAnsiTheme="minorHAnsi" w:cstheme="minorHAnsi"/>
            <w:sz w:val="22"/>
            <w:szCs w:val="22"/>
          </w:rPr>
          <w:t xml:space="preserve">art. 131, </w:t>
        </w:r>
        <w:r w:rsidRPr="000025C8">
          <w:rPr>
            <w:rStyle w:val="Hyperlink"/>
            <w:rFonts w:asciiTheme="minorHAnsi" w:hAnsiTheme="minorHAnsi" w:cstheme="minorHAnsi"/>
            <w:i/>
            <w:iCs/>
            <w:sz w:val="22"/>
            <w:szCs w:val="22"/>
          </w:rPr>
          <w:t xml:space="preserve">caput, </w:t>
        </w:r>
        <w:r w:rsidRPr="000025C8">
          <w:rPr>
            <w:rStyle w:val="Hyperlink"/>
            <w:rFonts w:asciiTheme="minorHAnsi" w:hAnsiTheme="minorHAnsi" w:cstheme="minorHAnsi"/>
            <w:sz w:val="22"/>
            <w:szCs w:val="22"/>
          </w:rPr>
          <w:t>da Lei n.º 14.133, de 2021</w:t>
        </w:r>
      </w:hyperlink>
      <w:r w:rsidRPr="000025C8">
        <w:rPr>
          <w:rFonts w:asciiTheme="minorHAnsi" w:hAnsiTheme="minorHAnsi" w:cstheme="minorHAnsi"/>
          <w:sz w:val="22"/>
          <w:szCs w:val="22"/>
        </w:rPr>
        <w:t>).</w:t>
      </w:r>
    </w:p>
    <w:p w14:paraId="51CF7061"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0025C8" w:rsidRDefault="00681240" w:rsidP="000025C8">
      <w:pPr>
        <w:pStyle w:val="Nivel2"/>
        <w:numPr>
          <w:ilvl w:val="0"/>
          <w:numId w:val="0"/>
        </w:numPr>
        <w:spacing w:after="0" w:line="240" w:lineRule="auto"/>
        <w:rPr>
          <w:rFonts w:asciiTheme="minorHAnsi" w:hAnsiTheme="minorHAnsi" w:cstheme="minorHAnsi"/>
          <w:sz w:val="22"/>
          <w:szCs w:val="22"/>
        </w:rPr>
      </w:pPr>
    </w:p>
    <w:p w14:paraId="78BEFB5A"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TERCEIRA – DOTAÇÃO ORÇAMENTÁRIA (</w:t>
      </w:r>
      <w:hyperlink r:id="rId98" w:anchor="art92" w:history="1">
        <w:r w:rsidRPr="000025C8">
          <w:rPr>
            <w:rStyle w:val="Hyperlink"/>
            <w:rFonts w:asciiTheme="minorHAnsi" w:hAnsiTheme="minorHAnsi" w:cstheme="minorHAnsi"/>
            <w:sz w:val="22"/>
            <w:szCs w:val="22"/>
          </w:rPr>
          <w:t>art. 92, VIII</w:t>
        </w:r>
      </w:hyperlink>
      <w:r w:rsidRPr="000025C8">
        <w:rPr>
          <w:rFonts w:asciiTheme="minorHAnsi" w:hAnsiTheme="minorHAnsi" w:cstheme="minorHAnsi"/>
          <w:sz w:val="22"/>
          <w:szCs w:val="22"/>
        </w:rPr>
        <w:t>)</w:t>
      </w:r>
    </w:p>
    <w:p w14:paraId="51BDB56A"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No presente exercício, as despesas decorrentes desta contratação correrão à conta de recursos específicos consignados no respectivo Orçamento do Estado, na dotação abaixo discriminada:</w:t>
      </w:r>
    </w:p>
    <w:p w14:paraId="75E577F3" w14:textId="2BFF0353"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Gestão/Unidade: </w:t>
      </w:r>
      <w:r w:rsidR="006D10C1" w:rsidRPr="000025C8">
        <w:rPr>
          <w:rFonts w:asciiTheme="minorHAnsi" w:hAnsiTheme="minorHAnsi" w:cstheme="minorHAnsi"/>
          <w:sz w:val="22"/>
          <w:szCs w:val="22"/>
        </w:rPr>
        <w:t>092301;</w:t>
      </w:r>
    </w:p>
    <w:p w14:paraId="7F379A50" w14:textId="5074CD91"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Fonte de Recursos:  </w:t>
      </w:r>
      <w:r w:rsidR="006D10C1" w:rsidRPr="000025C8">
        <w:rPr>
          <w:rFonts w:asciiTheme="minorHAnsi" w:hAnsiTheme="minorHAnsi" w:cstheme="minorHAnsi"/>
          <w:sz w:val="22"/>
          <w:szCs w:val="22"/>
        </w:rPr>
        <w:t>165.910.001;</w:t>
      </w:r>
    </w:p>
    <w:p w14:paraId="1327E4C7" w14:textId="3F2AFF6B"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Programa de Trabalho: </w:t>
      </w:r>
      <w:r w:rsidR="006D10C1" w:rsidRPr="000025C8">
        <w:rPr>
          <w:rFonts w:asciiTheme="minorHAnsi" w:hAnsiTheme="minorHAnsi" w:cstheme="minorHAnsi"/>
          <w:sz w:val="22"/>
          <w:szCs w:val="22"/>
        </w:rPr>
        <w:t>PTRES 095715;</w:t>
      </w:r>
    </w:p>
    <w:p w14:paraId="7C80678D" w14:textId="777AB62B" w:rsidR="00681240" w:rsidRPr="000025C8" w:rsidRDefault="00681240"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Elemento de Despesa: </w:t>
      </w:r>
      <w:r w:rsidR="006D10C1" w:rsidRPr="000025C8">
        <w:rPr>
          <w:rFonts w:asciiTheme="minorHAnsi" w:hAnsiTheme="minorHAnsi" w:cstheme="minorHAnsi"/>
          <w:sz w:val="22"/>
          <w:szCs w:val="22"/>
        </w:rPr>
        <w:t>33903030</w:t>
      </w:r>
    </w:p>
    <w:p w14:paraId="65119471" w14:textId="543BBE68" w:rsidR="00681240" w:rsidRPr="000025C8" w:rsidRDefault="00D75B5B" w:rsidP="000025C8">
      <w:pPr>
        <w:pStyle w:val="Nivel3"/>
        <w:spacing w:after="0" w:line="240" w:lineRule="auto"/>
        <w:rPr>
          <w:rFonts w:asciiTheme="minorHAnsi" w:hAnsiTheme="minorHAnsi" w:cstheme="minorHAnsi"/>
          <w:sz w:val="22"/>
          <w:szCs w:val="22"/>
        </w:rPr>
      </w:pPr>
      <w:r w:rsidRPr="000025C8">
        <w:rPr>
          <w:rFonts w:asciiTheme="minorHAnsi" w:hAnsiTheme="minorHAnsi" w:cstheme="minorHAnsi"/>
          <w:sz w:val="22"/>
          <w:szCs w:val="22"/>
        </w:rPr>
        <w:t>Plano Interno: ---</w:t>
      </w:r>
    </w:p>
    <w:p w14:paraId="6E789594" w14:textId="77777777" w:rsidR="00681240" w:rsidRPr="000025C8" w:rsidRDefault="00681240" w:rsidP="000025C8">
      <w:pPr>
        <w:pStyle w:val="Nivel3"/>
        <w:spacing w:after="0" w:line="240" w:lineRule="auto"/>
        <w:rPr>
          <w:rFonts w:asciiTheme="minorHAnsi" w:hAnsiTheme="minorHAnsi" w:cstheme="minorHAnsi"/>
          <w:color w:val="auto"/>
          <w:sz w:val="22"/>
          <w:szCs w:val="22"/>
        </w:rPr>
      </w:pPr>
      <w:r w:rsidRPr="000025C8">
        <w:rPr>
          <w:rFonts w:asciiTheme="minorHAnsi" w:hAnsiTheme="minorHAnsi" w:cstheme="minorHAnsi"/>
          <w:color w:val="auto"/>
          <w:sz w:val="22"/>
          <w:szCs w:val="22"/>
        </w:rPr>
        <w:t>Nota de Empenho:</w:t>
      </w:r>
    </w:p>
    <w:p w14:paraId="230F4980" w14:textId="77777777" w:rsidR="00681240" w:rsidRPr="000025C8" w:rsidRDefault="00681240" w:rsidP="000025C8">
      <w:pPr>
        <w:pStyle w:val="Nvel2-Red"/>
        <w:spacing w:after="0" w:line="240" w:lineRule="auto"/>
        <w:rPr>
          <w:rFonts w:asciiTheme="minorHAnsi" w:hAnsiTheme="minorHAnsi" w:cstheme="minorHAnsi"/>
          <w:i w:val="0"/>
          <w:color w:val="auto"/>
          <w:sz w:val="22"/>
          <w:szCs w:val="22"/>
        </w:rPr>
      </w:pPr>
      <w:r w:rsidRPr="000025C8">
        <w:rPr>
          <w:rFonts w:asciiTheme="minorHAnsi" w:hAnsiTheme="minorHAnsi" w:cstheme="minorHAnsi"/>
          <w:i w:val="0"/>
          <w:color w:val="auto"/>
          <w:sz w:val="22"/>
          <w:szCs w:val="22"/>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7B203350"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QUARTA – DOS CASOS OMISSOS (</w:t>
      </w:r>
      <w:hyperlink r:id="rId99" w:anchor="art92" w:history="1">
        <w:r w:rsidRPr="000025C8">
          <w:rPr>
            <w:rStyle w:val="Hyperlink"/>
            <w:rFonts w:asciiTheme="minorHAnsi" w:hAnsiTheme="minorHAnsi" w:cstheme="minorHAnsi"/>
            <w:sz w:val="22"/>
            <w:szCs w:val="22"/>
          </w:rPr>
          <w:t>art. 92, III</w:t>
        </w:r>
      </w:hyperlink>
      <w:r w:rsidRPr="000025C8">
        <w:rPr>
          <w:rFonts w:asciiTheme="minorHAnsi" w:hAnsiTheme="minorHAnsi" w:cstheme="minorHAnsi"/>
          <w:sz w:val="22"/>
          <w:szCs w:val="22"/>
        </w:rPr>
        <w:t>)</w:t>
      </w:r>
    </w:p>
    <w:p w14:paraId="1D5D7B6D" w14:textId="15AB12FA"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Aplicam-se aos casos omissos as disposições contidas na Lei </w:t>
      </w:r>
      <w:hyperlink r:id="rId100" w:history="1">
        <w:r w:rsidRPr="000025C8">
          <w:rPr>
            <w:rStyle w:val="Hyperlink"/>
            <w:rFonts w:asciiTheme="minorHAnsi" w:hAnsiTheme="minorHAnsi" w:cstheme="minorHAnsi"/>
            <w:sz w:val="22"/>
            <w:szCs w:val="22"/>
          </w:rPr>
          <w:t>nº 14.133, de 2021</w:t>
        </w:r>
      </w:hyperlink>
      <w:r w:rsidRPr="000025C8">
        <w:rPr>
          <w:rStyle w:val="Hyperlink"/>
          <w:rFonts w:asciiTheme="minorHAnsi" w:hAnsiTheme="minorHAnsi" w:cstheme="minorHAnsi"/>
          <w:sz w:val="22"/>
          <w:szCs w:val="22"/>
        </w:rPr>
        <w:t xml:space="preserve"> e disposições regulamentares pertinentes</w:t>
      </w:r>
      <w:r w:rsidRPr="000025C8">
        <w:rPr>
          <w:rFonts w:asciiTheme="minorHAnsi" w:hAnsiTheme="minorHAnsi" w:cstheme="minorHAnsi"/>
          <w:sz w:val="22"/>
          <w:szCs w:val="22"/>
        </w:rPr>
        <w:t xml:space="preserve">, e, subsidiariamente, as disposições contidas na </w:t>
      </w:r>
      <w:hyperlink r:id="rId101" w:history="1">
        <w:r w:rsidRPr="000025C8">
          <w:rPr>
            <w:rStyle w:val="Hyperlink"/>
            <w:rFonts w:asciiTheme="minorHAnsi" w:hAnsiTheme="minorHAnsi" w:cstheme="minorHAnsi"/>
            <w:sz w:val="22"/>
            <w:szCs w:val="22"/>
          </w:rPr>
          <w:t>Lei nº 8.078, de 1990 – Código de Defesa do Consumidor</w:t>
        </w:r>
      </w:hyperlink>
      <w:r w:rsidR="007D17F1" w:rsidRPr="000025C8">
        <w:rPr>
          <w:rFonts w:asciiTheme="minorHAnsi" w:hAnsiTheme="minorHAnsi" w:cstheme="minorHAnsi"/>
          <w:sz w:val="22"/>
          <w:szCs w:val="22"/>
        </w:rPr>
        <w:t xml:space="preserve"> </w:t>
      </w:r>
      <w:r w:rsidRPr="000025C8">
        <w:rPr>
          <w:rFonts w:asciiTheme="minorHAnsi" w:hAnsiTheme="minorHAnsi" w:cstheme="minorHAnsi"/>
          <w:sz w:val="22"/>
          <w:szCs w:val="22"/>
        </w:rPr>
        <w:t xml:space="preserve"> e princípios gerais dos contratos.</w:t>
      </w:r>
    </w:p>
    <w:p w14:paraId="2654C5B6"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1D31AB0A"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QUINTA – ALTERAÇÕES</w:t>
      </w:r>
    </w:p>
    <w:p w14:paraId="157B62E5"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Eventuais alterações contratuais reger-se-ão pela disciplina dos </w:t>
      </w:r>
      <w:hyperlink r:id="rId102" w:anchor="art124" w:history="1">
        <w:r w:rsidRPr="000025C8">
          <w:rPr>
            <w:rStyle w:val="Hyperlink"/>
            <w:rFonts w:asciiTheme="minorHAnsi" w:hAnsiTheme="minorHAnsi" w:cstheme="minorHAnsi"/>
            <w:sz w:val="22"/>
            <w:szCs w:val="22"/>
          </w:rPr>
          <w:t>arts. 124 e seguintes da Lei nº 14.133, de 2021</w:t>
        </w:r>
      </w:hyperlink>
      <w:r w:rsidRPr="000025C8">
        <w:rPr>
          <w:rFonts w:asciiTheme="minorHAnsi" w:hAnsiTheme="minorHAnsi" w:cstheme="minorHAnsi"/>
          <w:sz w:val="22"/>
          <w:szCs w:val="22"/>
        </w:rPr>
        <w:t>.</w:t>
      </w:r>
    </w:p>
    <w:p w14:paraId="398DB0E0"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Caso haja alteração unilateral do contrato que aumente ou diminua os encargos do contratado, o equilíbrio econômico-financeiro inicial será restabelecido no mesmo termo aditivo.</w:t>
      </w:r>
    </w:p>
    <w:p w14:paraId="06480E37"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103" w:anchor="art136" w:history="1">
        <w:r w:rsidRPr="000025C8">
          <w:rPr>
            <w:rStyle w:val="Hyperlink"/>
            <w:rFonts w:asciiTheme="minorHAnsi" w:hAnsiTheme="minorHAnsi" w:cstheme="minorHAnsi"/>
            <w:sz w:val="22"/>
            <w:szCs w:val="22"/>
          </w:rPr>
          <w:t>art. 136 da Lei nº 14.133, de 2021</w:t>
        </w:r>
      </w:hyperlink>
      <w:r w:rsidRPr="000025C8">
        <w:rPr>
          <w:rFonts w:asciiTheme="minorHAnsi" w:hAnsiTheme="minorHAnsi" w:cstheme="minorHAnsi"/>
          <w:sz w:val="22"/>
          <w:szCs w:val="22"/>
        </w:rPr>
        <w:t>.</w:t>
      </w:r>
    </w:p>
    <w:p w14:paraId="1556140C"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224BCF73"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SEXTA – PUBLICAÇÃO</w:t>
      </w:r>
    </w:p>
    <w:p w14:paraId="5162465E"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sz w:val="22"/>
          <w:szCs w:val="22"/>
        </w:rPr>
        <w:t xml:space="preserve">Incumbirá ao contratante divulgar o presente instrumento no Portal Nacional de Contratações Públicas (PNCP), na forma prevista no </w:t>
      </w:r>
      <w:hyperlink r:id="rId104" w:anchor="art94" w:history="1">
        <w:r w:rsidRPr="000025C8">
          <w:rPr>
            <w:rStyle w:val="Hyperlink"/>
            <w:rFonts w:asciiTheme="minorHAnsi" w:hAnsiTheme="minorHAnsi" w:cstheme="minorHAnsi"/>
            <w:sz w:val="22"/>
            <w:szCs w:val="22"/>
          </w:rPr>
          <w:t>art. 94 da Lei 14.133, de 2021</w:t>
        </w:r>
      </w:hyperlink>
      <w:r w:rsidRPr="000025C8">
        <w:rPr>
          <w:rFonts w:asciiTheme="minorHAnsi" w:hAnsiTheme="minorHAnsi" w:cstheme="minorHAnsi"/>
          <w:sz w:val="22"/>
          <w:szCs w:val="22"/>
        </w:rPr>
        <w:t xml:space="preserve">, bem como no respectivo sítio oficial na Internet, em atenção ao art. 91, </w:t>
      </w:r>
      <w:r w:rsidRPr="000025C8">
        <w:rPr>
          <w:rFonts w:asciiTheme="minorHAnsi" w:hAnsiTheme="minorHAnsi" w:cstheme="minorHAnsi"/>
          <w:i/>
          <w:sz w:val="22"/>
          <w:szCs w:val="22"/>
        </w:rPr>
        <w:t>caput,</w:t>
      </w:r>
      <w:r w:rsidRPr="000025C8">
        <w:rPr>
          <w:rFonts w:asciiTheme="minorHAnsi" w:hAnsiTheme="minorHAnsi" w:cstheme="minorHAnsi"/>
          <w:sz w:val="22"/>
          <w:szCs w:val="22"/>
        </w:rPr>
        <w:t xml:space="preserve"> da Lei n.º 14.133, de 2021, e ao </w:t>
      </w:r>
      <w:hyperlink r:id="rId105" w:anchor="art8§2" w:history="1">
        <w:r w:rsidRPr="000025C8">
          <w:rPr>
            <w:rStyle w:val="Hyperlink"/>
            <w:rFonts w:asciiTheme="minorHAnsi" w:hAnsiTheme="minorHAnsi" w:cstheme="minorHAnsi"/>
            <w:sz w:val="22"/>
            <w:szCs w:val="22"/>
          </w:rPr>
          <w:t>art. 8º, § 2º, da Lei n. 12.527, de 2011</w:t>
        </w:r>
      </w:hyperlink>
      <w:r w:rsidRPr="000025C8">
        <w:rPr>
          <w:rFonts w:asciiTheme="minorHAnsi" w:hAnsiTheme="minorHAnsi" w:cstheme="minorHAnsi"/>
          <w:sz w:val="22"/>
          <w:szCs w:val="22"/>
        </w:rPr>
        <w:t>, c/c art. 22 do Decreto estadual nº 68.155, de 2023.</w:t>
      </w:r>
    </w:p>
    <w:p w14:paraId="42326AF3" w14:textId="77777777" w:rsidR="00681240" w:rsidRPr="000025C8" w:rsidRDefault="00681240" w:rsidP="000025C8">
      <w:pPr>
        <w:pStyle w:val="Nivel01"/>
        <w:numPr>
          <w:ilvl w:val="0"/>
          <w:numId w:val="0"/>
        </w:numPr>
        <w:spacing w:before="120"/>
        <w:ind w:left="360"/>
        <w:rPr>
          <w:rFonts w:asciiTheme="minorHAnsi" w:hAnsiTheme="minorHAnsi" w:cstheme="minorHAnsi"/>
          <w:color w:val="FFFFFF" w:themeColor="background1"/>
          <w:sz w:val="22"/>
          <w:szCs w:val="22"/>
        </w:rPr>
      </w:pPr>
    </w:p>
    <w:p w14:paraId="233DCE36" w14:textId="77777777" w:rsidR="00681240" w:rsidRPr="000025C8" w:rsidRDefault="00681240" w:rsidP="000025C8">
      <w:pPr>
        <w:pStyle w:val="Nivel01"/>
        <w:spacing w:before="120"/>
        <w:rPr>
          <w:rFonts w:asciiTheme="minorHAnsi" w:hAnsiTheme="minorHAnsi" w:cstheme="minorHAnsi"/>
          <w:color w:val="FFFFFF" w:themeColor="background1"/>
          <w:sz w:val="22"/>
          <w:szCs w:val="22"/>
        </w:rPr>
      </w:pPr>
      <w:r w:rsidRPr="000025C8">
        <w:rPr>
          <w:rFonts w:asciiTheme="minorHAnsi" w:hAnsiTheme="minorHAnsi" w:cstheme="minorHAnsi"/>
          <w:sz w:val="22"/>
          <w:szCs w:val="22"/>
        </w:rPr>
        <w:t>CLÁUSULA DÉCIMA SÉTIMA– FORO (</w:t>
      </w:r>
      <w:hyperlink r:id="rId106" w:anchor="art92§1" w:history="1">
        <w:r w:rsidRPr="000025C8">
          <w:rPr>
            <w:rStyle w:val="Hyperlink"/>
            <w:rFonts w:asciiTheme="minorHAnsi" w:hAnsiTheme="minorHAnsi" w:cstheme="minorHAnsi"/>
            <w:sz w:val="22"/>
            <w:szCs w:val="22"/>
          </w:rPr>
          <w:t>art. 92, §1º</w:t>
        </w:r>
      </w:hyperlink>
      <w:r w:rsidRPr="000025C8">
        <w:rPr>
          <w:rFonts w:asciiTheme="minorHAnsi" w:hAnsiTheme="minorHAnsi" w:cstheme="minorHAnsi"/>
          <w:sz w:val="22"/>
          <w:szCs w:val="22"/>
        </w:rPr>
        <w:t>)</w:t>
      </w:r>
    </w:p>
    <w:p w14:paraId="151CB09B" w14:textId="77777777" w:rsidR="00681240" w:rsidRPr="000025C8" w:rsidRDefault="00681240" w:rsidP="000025C8">
      <w:pPr>
        <w:pStyle w:val="Nivel2"/>
        <w:spacing w:after="0" w:line="240" w:lineRule="auto"/>
        <w:rPr>
          <w:rFonts w:asciiTheme="minorHAnsi" w:hAnsiTheme="minorHAnsi" w:cstheme="minorHAnsi"/>
          <w:sz w:val="22"/>
          <w:szCs w:val="22"/>
        </w:rPr>
      </w:pPr>
      <w:r w:rsidRPr="000025C8">
        <w:rPr>
          <w:rFonts w:asciiTheme="minorHAnsi" w:hAnsiTheme="minorHAnsi" w:cstheme="minorHAnsi"/>
          <w:color w:val="auto"/>
          <w:sz w:val="22"/>
          <w:szCs w:val="22"/>
          <w:lang w:eastAsia="en-US"/>
        </w:rPr>
        <w:t>Fica eleito o Foro da Comarca da Capital do Estado de São Paulo</w:t>
      </w:r>
      <w:r w:rsidRPr="000025C8">
        <w:rPr>
          <w:rFonts w:asciiTheme="minorHAnsi" w:hAnsiTheme="minorHAnsi" w:cstheme="minorHAnsi"/>
          <w:sz w:val="22"/>
          <w:szCs w:val="22"/>
        </w:rPr>
        <w:t xml:space="preserve"> para dirimir quaisquer questões que decorrerem deste Termo de Contrato, que não puderem ser resolvidas na esfera administrativa, conforme </w:t>
      </w:r>
      <w:hyperlink r:id="rId107" w:anchor="art92§1" w:history="1">
        <w:r w:rsidRPr="000025C8">
          <w:rPr>
            <w:rStyle w:val="Hyperlink"/>
            <w:rFonts w:asciiTheme="minorHAnsi" w:hAnsiTheme="minorHAnsi" w:cstheme="minorHAnsi"/>
            <w:sz w:val="22"/>
            <w:szCs w:val="22"/>
          </w:rPr>
          <w:t>art. 92, § 1º, da Lei nº 14.133, de 2021</w:t>
        </w:r>
      </w:hyperlink>
      <w:r w:rsidRPr="000025C8">
        <w:rPr>
          <w:rFonts w:asciiTheme="minorHAnsi" w:hAnsiTheme="minorHAnsi" w:cstheme="minorHAnsi"/>
          <w:sz w:val="22"/>
          <w:szCs w:val="22"/>
        </w:rPr>
        <w:t>.</w:t>
      </w:r>
    </w:p>
    <w:p w14:paraId="08AFECA0" w14:textId="77777777" w:rsidR="00681240" w:rsidRPr="000025C8" w:rsidRDefault="00681240" w:rsidP="000025C8">
      <w:pPr>
        <w:pStyle w:val="Nivel2"/>
        <w:numPr>
          <w:ilvl w:val="0"/>
          <w:numId w:val="0"/>
        </w:numPr>
        <w:spacing w:after="0" w:line="240" w:lineRule="auto"/>
        <w:ind w:firstLine="426"/>
        <w:rPr>
          <w:rFonts w:asciiTheme="minorHAnsi" w:hAnsiTheme="minorHAnsi" w:cstheme="minorHAnsi"/>
          <w:iCs/>
          <w:color w:val="FF0000"/>
          <w:sz w:val="22"/>
          <w:szCs w:val="22"/>
        </w:rPr>
      </w:pPr>
      <w:r w:rsidRPr="000025C8">
        <w:rPr>
          <w:rFonts w:asciiTheme="minorHAnsi" w:hAnsiTheme="minorHAnsi" w:cstheme="minorHAnsi"/>
          <w:iCs/>
          <w:color w:val="auto"/>
          <w:sz w:val="22"/>
          <w:szCs w:val="22"/>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0025C8" w:rsidRDefault="00681240" w:rsidP="000025C8">
      <w:pPr>
        <w:pStyle w:val="Nivel2"/>
        <w:numPr>
          <w:ilvl w:val="0"/>
          <w:numId w:val="0"/>
        </w:numPr>
        <w:spacing w:after="0" w:line="240" w:lineRule="auto"/>
        <w:ind w:firstLine="567"/>
        <w:rPr>
          <w:rFonts w:asciiTheme="minorHAnsi" w:hAnsiTheme="minorHAnsi" w:cstheme="minorHAnsi"/>
          <w:iCs/>
          <w:color w:val="auto"/>
          <w:sz w:val="22"/>
          <w:szCs w:val="22"/>
        </w:rPr>
      </w:pPr>
      <w:r w:rsidRPr="000025C8">
        <w:rPr>
          <w:rFonts w:asciiTheme="minorHAnsi" w:hAnsiTheme="minorHAnsi" w:cstheme="minorHAnsi"/>
          <w:iCs/>
          <w:color w:val="auto"/>
          <w:sz w:val="22"/>
          <w:szCs w:val="22"/>
        </w:rPr>
        <w:t>[Local], data da última assinatura eletrônica das partes.</w:t>
      </w:r>
    </w:p>
    <w:p w14:paraId="2F13FB0B" w14:textId="77777777" w:rsidR="00681240" w:rsidRPr="000025C8" w:rsidRDefault="00681240" w:rsidP="000025C8">
      <w:pPr>
        <w:spacing w:before="120" w:line="240" w:lineRule="auto"/>
        <w:ind w:firstLine="567"/>
        <w:jc w:val="both"/>
        <w:rPr>
          <w:rFonts w:cstheme="minorHAnsi"/>
          <w:bCs/>
        </w:rPr>
      </w:pPr>
      <w:r w:rsidRPr="000025C8">
        <w:rPr>
          <w:rFonts w:cstheme="minorHAnsi"/>
          <w:bCs/>
        </w:rPr>
        <w:t>_________________________</w:t>
      </w:r>
    </w:p>
    <w:p w14:paraId="2C92A0AD" w14:textId="478E1920" w:rsidR="00681240" w:rsidRPr="000025C8" w:rsidRDefault="00681240" w:rsidP="000025C8">
      <w:pPr>
        <w:spacing w:before="120" w:line="240" w:lineRule="auto"/>
        <w:ind w:firstLine="567"/>
        <w:jc w:val="both"/>
        <w:rPr>
          <w:rFonts w:cstheme="minorHAnsi"/>
          <w:bCs/>
        </w:rPr>
      </w:pPr>
      <w:r w:rsidRPr="000025C8">
        <w:rPr>
          <w:rFonts w:cstheme="minorHAnsi"/>
          <w:bCs/>
        </w:rPr>
        <w:t>Representante legal do CONTRATANTE</w:t>
      </w:r>
    </w:p>
    <w:p w14:paraId="4D6834C3" w14:textId="77777777" w:rsidR="00365395" w:rsidRPr="000025C8" w:rsidRDefault="00365395" w:rsidP="000025C8">
      <w:pPr>
        <w:spacing w:after="0" w:line="240" w:lineRule="auto"/>
        <w:ind w:right="-30"/>
        <w:jc w:val="both"/>
        <w:rPr>
          <w:rFonts w:eastAsia="Times New Roman" w:cstheme="minorHAnsi"/>
          <w:lang w:eastAsia="pt-BR"/>
        </w:rPr>
      </w:pPr>
      <w:r w:rsidRPr="000025C8">
        <w:rPr>
          <w:rFonts w:eastAsia="Times New Roman" w:cstheme="minorHAnsi"/>
          <w:lang w:eastAsia="pt-BR"/>
        </w:rPr>
        <w:t>ÓRGÃOS TÉCNICOS:</w:t>
      </w:r>
    </w:p>
    <w:p w14:paraId="31BD0BCF" w14:textId="77777777" w:rsidR="00365395" w:rsidRPr="000025C8" w:rsidRDefault="00365395" w:rsidP="000025C8">
      <w:pPr>
        <w:spacing w:after="0" w:line="240" w:lineRule="auto"/>
        <w:ind w:right="-30"/>
        <w:jc w:val="both"/>
        <w:rPr>
          <w:rFonts w:eastAsia="Times New Roman" w:cstheme="minorHAnsi"/>
          <w:lang w:eastAsia="pt-BR"/>
        </w:rPr>
      </w:pPr>
    </w:p>
    <w:p w14:paraId="0B10562F" w14:textId="77777777" w:rsidR="00365395" w:rsidRPr="000025C8" w:rsidRDefault="00365395" w:rsidP="000025C8">
      <w:pPr>
        <w:spacing w:after="0" w:line="240" w:lineRule="auto"/>
        <w:ind w:right="-30"/>
        <w:jc w:val="both"/>
        <w:rPr>
          <w:rFonts w:eastAsia="Times New Roman" w:cstheme="minorHAnsi"/>
          <w:lang w:eastAsia="pt-BR"/>
        </w:rPr>
      </w:pPr>
      <w:r w:rsidRPr="000025C8">
        <w:rPr>
          <w:rFonts w:eastAsia="Times New Roman" w:cstheme="minorHAnsi"/>
          <w:lang w:eastAsia="pt-BR"/>
        </w:rPr>
        <w:t>NEF - NÚCLEO ECONÔMICO FINANCEIRO</w:t>
      </w:r>
    </w:p>
    <w:p w14:paraId="0CC6F2D0" w14:textId="77777777" w:rsidR="00365395" w:rsidRPr="000025C8" w:rsidRDefault="00365395" w:rsidP="000025C8">
      <w:pPr>
        <w:spacing w:after="0" w:line="240" w:lineRule="auto"/>
        <w:ind w:right="-30"/>
        <w:jc w:val="both"/>
        <w:rPr>
          <w:rFonts w:eastAsia="Times New Roman" w:cstheme="minorHAnsi"/>
          <w:lang w:eastAsia="pt-BR"/>
        </w:rPr>
      </w:pPr>
    </w:p>
    <w:p w14:paraId="22D497FF" w14:textId="77777777" w:rsidR="00365395" w:rsidRPr="000025C8" w:rsidRDefault="00365395" w:rsidP="000025C8">
      <w:pPr>
        <w:spacing w:after="0" w:line="240" w:lineRule="auto"/>
        <w:ind w:right="-30"/>
        <w:jc w:val="both"/>
        <w:rPr>
          <w:rFonts w:eastAsia="Times New Roman" w:cstheme="minorHAnsi"/>
          <w:lang w:eastAsia="pt-BR"/>
        </w:rPr>
      </w:pPr>
      <w:r w:rsidRPr="000025C8">
        <w:rPr>
          <w:rFonts w:eastAsia="Times New Roman" w:cstheme="minorHAnsi"/>
          <w:lang w:eastAsia="pt-BR"/>
        </w:rPr>
        <w:t>NILO - NÚCLEO DE INFRAESTRUTURA E LOGÍSTICA</w:t>
      </w:r>
    </w:p>
    <w:p w14:paraId="3166BCDD" w14:textId="77777777" w:rsidR="00365395" w:rsidRPr="000025C8" w:rsidRDefault="00365395" w:rsidP="000025C8">
      <w:pPr>
        <w:spacing w:before="120" w:line="240" w:lineRule="auto"/>
        <w:ind w:right="-30" w:firstLine="567"/>
        <w:jc w:val="both"/>
        <w:rPr>
          <w:rFonts w:cstheme="minorHAnsi"/>
          <w:bCs/>
        </w:rPr>
      </w:pPr>
    </w:p>
    <w:p w14:paraId="102AD1DC" w14:textId="77777777" w:rsidR="00681240" w:rsidRPr="000025C8" w:rsidRDefault="00681240" w:rsidP="000025C8">
      <w:pPr>
        <w:spacing w:before="120" w:line="240" w:lineRule="auto"/>
        <w:ind w:firstLine="567"/>
        <w:jc w:val="both"/>
        <w:rPr>
          <w:rFonts w:cstheme="minorHAnsi"/>
        </w:rPr>
      </w:pPr>
      <w:r w:rsidRPr="000025C8">
        <w:rPr>
          <w:rFonts w:cstheme="minorHAnsi"/>
        </w:rPr>
        <w:t>_________________________</w:t>
      </w:r>
    </w:p>
    <w:p w14:paraId="55C1A390" w14:textId="77777777" w:rsidR="00681240" w:rsidRPr="000025C8" w:rsidRDefault="00681240" w:rsidP="000025C8">
      <w:pPr>
        <w:spacing w:before="120" w:line="240" w:lineRule="auto"/>
        <w:ind w:firstLine="567"/>
        <w:jc w:val="both"/>
        <w:rPr>
          <w:rFonts w:cstheme="minorHAnsi"/>
        </w:rPr>
      </w:pPr>
      <w:r w:rsidRPr="000025C8">
        <w:rPr>
          <w:rFonts w:cstheme="minorHAnsi"/>
          <w:bCs/>
        </w:rPr>
        <w:t>Representante</w:t>
      </w:r>
      <w:r w:rsidRPr="000025C8">
        <w:rPr>
          <w:rFonts w:cstheme="minorHAnsi"/>
        </w:rPr>
        <w:t xml:space="preserve"> legal do CONTRATADO</w:t>
      </w:r>
    </w:p>
    <w:p w14:paraId="00AC9F76" w14:textId="77777777" w:rsidR="00681240" w:rsidRPr="000025C8" w:rsidRDefault="00681240" w:rsidP="000025C8">
      <w:pPr>
        <w:spacing w:before="120" w:line="240" w:lineRule="auto"/>
        <w:ind w:firstLine="567"/>
        <w:jc w:val="both"/>
        <w:rPr>
          <w:rFonts w:cstheme="minorHAnsi"/>
          <w:i/>
          <w:iCs/>
        </w:rPr>
      </w:pPr>
      <w:r w:rsidRPr="000025C8">
        <w:rPr>
          <w:rFonts w:cstheme="minorHAnsi"/>
          <w:i/>
          <w:iCs/>
        </w:rPr>
        <w:t>TESTEMUNHAS:</w:t>
      </w:r>
    </w:p>
    <w:p w14:paraId="796E24AA" w14:textId="77777777" w:rsidR="00681240" w:rsidRPr="000025C8" w:rsidRDefault="00681240" w:rsidP="000025C8">
      <w:pPr>
        <w:spacing w:before="120" w:line="240" w:lineRule="auto"/>
        <w:ind w:firstLine="567"/>
        <w:jc w:val="both"/>
        <w:rPr>
          <w:rFonts w:cstheme="minorHAnsi"/>
          <w:i/>
          <w:iCs/>
        </w:rPr>
      </w:pPr>
      <w:r w:rsidRPr="000025C8">
        <w:rPr>
          <w:rFonts w:cstheme="minorHAnsi"/>
          <w:i/>
          <w:iCs/>
        </w:rPr>
        <w:t>1-</w:t>
      </w:r>
    </w:p>
    <w:p w14:paraId="118193CF" w14:textId="742450E4" w:rsidR="00681240" w:rsidRPr="000025C8" w:rsidRDefault="00681240" w:rsidP="000025C8">
      <w:pPr>
        <w:spacing w:before="120" w:line="240" w:lineRule="auto"/>
        <w:ind w:firstLine="567"/>
        <w:jc w:val="both"/>
        <w:rPr>
          <w:rFonts w:cstheme="minorHAnsi"/>
          <w:i/>
          <w:iCs/>
        </w:rPr>
      </w:pPr>
      <w:r w:rsidRPr="000025C8">
        <w:rPr>
          <w:rFonts w:cstheme="minorHAnsi"/>
          <w:i/>
          <w:iCs/>
        </w:rPr>
        <w:t xml:space="preserve">2- </w:t>
      </w:r>
    </w:p>
    <w:p w14:paraId="30402C59" w14:textId="28F20D01" w:rsidR="009F66F7" w:rsidRPr="000025C8" w:rsidRDefault="009F66F7" w:rsidP="000025C8">
      <w:pPr>
        <w:spacing w:before="120" w:line="240" w:lineRule="auto"/>
        <w:ind w:firstLine="567"/>
        <w:jc w:val="both"/>
        <w:rPr>
          <w:rFonts w:cstheme="minorHAnsi"/>
          <w:i/>
          <w:iCs/>
        </w:rPr>
      </w:pPr>
    </w:p>
    <w:p w14:paraId="6C5F7FAE" w14:textId="77777777" w:rsidR="007A44DE" w:rsidRPr="000025C8" w:rsidRDefault="007A44DE" w:rsidP="000025C8">
      <w:pPr>
        <w:spacing w:after="0" w:line="240" w:lineRule="auto"/>
        <w:jc w:val="both"/>
        <w:rPr>
          <w:rFonts w:eastAsia="Times New Roman" w:cstheme="minorHAnsi"/>
          <w:b/>
          <w:bCs/>
          <w:lang w:eastAsia="pt-BR"/>
        </w:rPr>
      </w:pPr>
    </w:p>
    <w:p w14:paraId="7FA3D603" w14:textId="77777777" w:rsidR="00F1141F" w:rsidRPr="000025C8" w:rsidRDefault="00F1141F" w:rsidP="000025C8">
      <w:pPr>
        <w:spacing w:line="240" w:lineRule="auto"/>
        <w:jc w:val="both"/>
        <w:rPr>
          <w:rFonts w:eastAsia="Times New Roman" w:cstheme="minorHAnsi"/>
          <w:b/>
          <w:bCs/>
          <w:lang w:eastAsia="pt-BR"/>
        </w:rPr>
      </w:pPr>
      <w:r w:rsidRPr="000025C8">
        <w:rPr>
          <w:rFonts w:eastAsia="Times New Roman" w:cstheme="minorHAnsi"/>
          <w:b/>
          <w:bCs/>
          <w:lang w:eastAsia="pt-BR"/>
        </w:rPr>
        <w:br w:type="page"/>
      </w:r>
    </w:p>
    <w:p w14:paraId="4AEF20D6" w14:textId="2152C6DD" w:rsidR="009F66F7" w:rsidRPr="000025C8" w:rsidRDefault="009F66F7" w:rsidP="000025C8">
      <w:pPr>
        <w:spacing w:after="0" w:line="240" w:lineRule="auto"/>
        <w:jc w:val="both"/>
        <w:rPr>
          <w:rFonts w:eastAsia="Times New Roman" w:cstheme="minorHAnsi"/>
          <w:lang w:eastAsia="pt-BR"/>
        </w:rPr>
      </w:pPr>
      <w:r w:rsidRPr="000025C8">
        <w:rPr>
          <w:rFonts w:eastAsia="Times New Roman" w:cstheme="minorHAnsi"/>
          <w:b/>
          <w:bCs/>
          <w:lang w:eastAsia="pt-BR"/>
        </w:rPr>
        <w:t>ANEXO III</w:t>
      </w:r>
    </w:p>
    <w:p w14:paraId="585B8AF8" w14:textId="77777777" w:rsidR="009F66F7" w:rsidRPr="000025C8" w:rsidRDefault="009F66F7" w:rsidP="000025C8">
      <w:pPr>
        <w:spacing w:before="120" w:line="240" w:lineRule="auto"/>
        <w:ind w:right="-568"/>
        <w:jc w:val="both"/>
        <w:rPr>
          <w:rFonts w:cstheme="minorHAnsi"/>
          <w:b/>
        </w:rPr>
      </w:pPr>
    </w:p>
    <w:p w14:paraId="33171ECA" w14:textId="77777777" w:rsidR="00044FEE" w:rsidRPr="000025C8" w:rsidRDefault="00044FEE" w:rsidP="000025C8">
      <w:pPr>
        <w:spacing w:line="240" w:lineRule="auto"/>
        <w:jc w:val="both"/>
        <w:rPr>
          <w:rFonts w:cstheme="minorHAnsi"/>
          <w:b/>
        </w:rPr>
      </w:pPr>
      <w:r w:rsidRPr="000025C8">
        <w:rPr>
          <w:rFonts w:cstheme="minorHAnsi"/>
          <w:b/>
          <w:bCs/>
          <w:color w:val="000000"/>
        </w:rPr>
        <w:t>Resolução SS -</w:t>
      </w:r>
      <w:r w:rsidRPr="000025C8">
        <w:rPr>
          <w:rFonts w:cstheme="minorHAnsi"/>
          <w:b/>
        </w:rPr>
        <w:t xml:space="preserve"> Nº 65, de 01/04/2024</w:t>
      </w:r>
    </w:p>
    <w:p w14:paraId="1905012E" w14:textId="77777777" w:rsidR="00044FEE" w:rsidRPr="000025C8" w:rsidRDefault="00044FEE" w:rsidP="000025C8">
      <w:pPr>
        <w:spacing w:line="240" w:lineRule="auto"/>
        <w:jc w:val="both"/>
        <w:rPr>
          <w:rFonts w:cstheme="minorHAnsi"/>
          <w:b/>
        </w:rPr>
      </w:pPr>
    </w:p>
    <w:p w14:paraId="700AF45C" w14:textId="77777777" w:rsidR="00044FEE" w:rsidRPr="000025C8" w:rsidRDefault="00044FEE" w:rsidP="000025C8">
      <w:pPr>
        <w:spacing w:line="240" w:lineRule="auto"/>
        <w:ind w:left="2835"/>
        <w:jc w:val="both"/>
        <w:rPr>
          <w:rFonts w:cstheme="minorHAnsi"/>
        </w:rPr>
      </w:pPr>
      <w:r w:rsidRPr="000025C8">
        <w:rPr>
          <w:rFonts w:cstheme="minorHAnsi"/>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0025C8" w:rsidRDefault="00044FEE" w:rsidP="000025C8">
      <w:pPr>
        <w:spacing w:line="240" w:lineRule="auto"/>
        <w:jc w:val="both"/>
        <w:rPr>
          <w:rFonts w:cstheme="minorHAnsi"/>
        </w:rPr>
      </w:pPr>
      <w:r w:rsidRPr="000025C8">
        <w:rPr>
          <w:rFonts w:cstheme="minorHAnsi"/>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0025C8" w:rsidRDefault="00044FEE" w:rsidP="000025C8">
      <w:pPr>
        <w:spacing w:line="240" w:lineRule="auto"/>
        <w:jc w:val="both"/>
        <w:rPr>
          <w:rFonts w:cstheme="minorHAnsi"/>
        </w:rPr>
      </w:pPr>
      <w:r w:rsidRPr="000025C8">
        <w:rPr>
          <w:rFonts w:cstheme="minorHAnsi"/>
        </w:rPr>
        <w:t>I. DISPOSIÇÕES GERAIS</w:t>
      </w:r>
    </w:p>
    <w:p w14:paraId="483CF341" w14:textId="77777777" w:rsidR="00044FEE" w:rsidRPr="000025C8" w:rsidRDefault="00044FEE" w:rsidP="000025C8">
      <w:pPr>
        <w:spacing w:line="240" w:lineRule="auto"/>
        <w:jc w:val="both"/>
        <w:rPr>
          <w:rFonts w:cstheme="minorHAnsi"/>
        </w:rPr>
      </w:pPr>
      <w:r w:rsidRPr="000025C8">
        <w:rPr>
          <w:rFonts w:cstheme="minorHAnsi"/>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0025C8" w:rsidRDefault="00044FEE" w:rsidP="000025C8">
      <w:pPr>
        <w:spacing w:line="240" w:lineRule="auto"/>
        <w:jc w:val="both"/>
        <w:rPr>
          <w:rFonts w:cstheme="minorHAnsi"/>
        </w:rPr>
      </w:pPr>
      <w:r w:rsidRPr="000025C8">
        <w:rPr>
          <w:rFonts w:cstheme="minorHAnsi"/>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0025C8" w:rsidRDefault="00044FEE" w:rsidP="000025C8">
      <w:pPr>
        <w:spacing w:line="240" w:lineRule="auto"/>
        <w:jc w:val="both"/>
        <w:rPr>
          <w:rFonts w:cstheme="minorHAnsi"/>
        </w:rPr>
      </w:pPr>
      <w:r w:rsidRPr="000025C8">
        <w:rPr>
          <w:rFonts w:cstheme="minorHAnsi"/>
        </w:rPr>
        <w:t>I - advertência;</w:t>
      </w:r>
    </w:p>
    <w:p w14:paraId="6614DFCE" w14:textId="77777777" w:rsidR="00044FEE" w:rsidRPr="000025C8" w:rsidRDefault="00044FEE" w:rsidP="000025C8">
      <w:pPr>
        <w:spacing w:line="240" w:lineRule="auto"/>
        <w:jc w:val="both"/>
        <w:rPr>
          <w:rFonts w:cstheme="minorHAnsi"/>
        </w:rPr>
      </w:pPr>
      <w:r w:rsidRPr="000025C8">
        <w:rPr>
          <w:rFonts w:cstheme="minorHAnsi"/>
        </w:rPr>
        <w:t>II – multa na forma prevista no edital ou contrato, de no mínimo 0,5% a no máximo 30% do valor do ajuste;</w:t>
      </w:r>
    </w:p>
    <w:p w14:paraId="49DAC677" w14:textId="77777777" w:rsidR="00044FEE" w:rsidRPr="000025C8" w:rsidRDefault="00044FEE" w:rsidP="000025C8">
      <w:pPr>
        <w:spacing w:line="240" w:lineRule="auto"/>
        <w:jc w:val="both"/>
        <w:rPr>
          <w:rFonts w:cstheme="minorHAnsi"/>
        </w:rPr>
      </w:pPr>
      <w:r w:rsidRPr="000025C8">
        <w:rPr>
          <w:rFonts w:cstheme="minorHAnsi"/>
        </w:rPr>
        <w:t>III - impedimento de licitar e contratar com a Administração Pública direta e indireta do mesmo ente federativo, pelo prazo máximo de 3 (três) anos;</w:t>
      </w:r>
    </w:p>
    <w:p w14:paraId="68FC9AE5" w14:textId="77777777" w:rsidR="00044FEE" w:rsidRPr="000025C8" w:rsidRDefault="00044FEE" w:rsidP="000025C8">
      <w:pPr>
        <w:spacing w:line="240" w:lineRule="auto"/>
        <w:jc w:val="both"/>
        <w:rPr>
          <w:rFonts w:cstheme="minorHAnsi"/>
        </w:rPr>
      </w:pPr>
      <w:r w:rsidRPr="000025C8">
        <w:rPr>
          <w:rFonts w:cstheme="minorHAnsi"/>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0025C8" w:rsidRDefault="00044FEE" w:rsidP="000025C8">
      <w:pPr>
        <w:spacing w:line="240" w:lineRule="auto"/>
        <w:jc w:val="both"/>
        <w:rPr>
          <w:rFonts w:cstheme="minorHAnsi"/>
        </w:rPr>
      </w:pPr>
      <w:r w:rsidRPr="000025C8">
        <w:rPr>
          <w:rFonts w:cstheme="minorHAnsi"/>
        </w:rPr>
        <w:t>§ 1º - A aplicação das sanções previstas neste artigo não exclui a obrigação de reparação integral do dano causado à Administração Pública, nos termos do § 9º do art. 156 da LLCA.</w:t>
      </w:r>
    </w:p>
    <w:p w14:paraId="50962B2D" w14:textId="77777777" w:rsidR="00044FEE" w:rsidRPr="000025C8" w:rsidRDefault="00044FEE" w:rsidP="000025C8">
      <w:pPr>
        <w:spacing w:line="240" w:lineRule="auto"/>
        <w:jc w:val="both"/>
        <w:rPr>
          <w:rFonts w:cstheme="minorHAnsi"/>
        </w:rPr>
      </w:pPr>
      <w:r w:rsidRPr="000025C8">
        <w:rPr>
          <w:rFonts w:cstheme="minorHAnsi"/>
        </w:rPr>
        <w:t>§ 2º - As sanções previstas nos incisos I, III e IV deste artigo poderão ser aplicadas cumulativamente com a multa.</w:t>
      </w:r>
    </w:p>
    <w:p w14:paraId="2C034713" w14:textId="77777777" w:rsidR="00044FEE" w:rsidRPr="000025C8" w:rsidRDefault="00044FEE" w:rsidP="000025C8">
      <w:pPr>
        <w:spacing w:line="240" w:lineRule="auto"/>
        <w:jc w:val="both"/>
        <w:rPr>
          <w:rFonts w:cstheme="minorHAnsi"/>
        </w:rPr>
      </w:pPr>
      <w:r w:rsidRPr="000025C8">
        <w:rPr>
          <w:rFonts w:cstheme="minorHAnsi"/>
        </w:rPr>
        <w:t>Artigo 3º - Na aplicação das sanções a que se refere o artigo 2º, desta Resolução, serão considerados:</w:t>
      </w:r>
    </w:p>
    <w:p w14:paraId="14CA62B2" w14:textId="77777777" w:rsidR="00044FEE" w:rsidRPr="000025C8" w:rsidRDefault="00044FEE" w:rsidP="000025C8">
      <w:pPr>
        <w:spacing w:line="240" w:lineRule="auto"/>
        <w:jc w:val="both"/>
        <w:rPr>
          <w:rFonts w:cstheme="minorHAnsi"/>
        </w:rPr>
      </w:pPr>
      <w:r w:rsidRPr="000025C8">
        <w:rPr>
          <w:rFonts w:cstheme="minorHAnsi"/>
        </w:rPr>
        <w:t>I - a natureza e a gravidade da infração cometida, bem como os danos que dela provierem para a Administração Pública;</w:t>
      </w:r>
    </w:p>
    <w:p w14:paraId="33390262" w14:textId="77777777" w:rsidR="00044FEE" w:rsidRPr="000025C8" w:rsidRDefault="00044FEE" w:rsidP="000025C8">
      <w:pPr>
        <w:spacing w:line="240" w:lineRule="auto"/>
        <w:jc w:val="both"/>
        <w:rPr>
          <w:rFonts w:cstheme="minorHAnsi"/>
        </w:rPr>
      </w:pPr>
      <w:r w:rsidRPr="000025C8">
        <w:rPr>
          <w:rFonts w:cstheme="minorHAnsi"/>
        </w:rPr>
        <w:t>II - as peculiaridades do caso concreto;</w:t>
      </w:r>
    </w:p>
    <w:p w14:paraId="2D1D3A87" w14:textId="77777777" w:rsidR="00044FEE" w:rsidRPr="000025C8" w:rsidRDefault="00044FEE" w:rsidP="000025C8">
      <w:pPr>
        <w:spacing w:line="240" w:lineRule="auto"/>
        <w:jc w:val="both"/>
        <w:rPr>
          <w:rFonts w:cstheme="minorHAnsi"/>
        </w:rPr>
      </w:pPr>
      <w:r w:rsidRPr="000025C8">
        <w:rPr>
          <w:rFonts w:cstheme="minorHAnsi"/>
        </w:rPr>
        <w:t>III - as circunstâncias agravantes ou atenuantes;</w:t>
      </w:r>
    </w:p>
    <w:p w14:paraId="555B071D" w14:textId="77777777" w:rsidR="00044FEE" w:rsidRPr="000025C8" w:rsidRDefault="00044FEE" w:rsidP="000025C8">
      <w:pPr>
        <w:spacing w:line="240" w:lineRule="auto"/>
        <w:jc w:val="both"/>
        <w:rPr>
          <w:rFonts w:cstheme="minorHAnsi"/>
        </w:rPr>
      </w:pPr>
      <w:r w:rsidRPr="000025C8">
        <w:rPr>
          <w:rFonts w:cstheme="minorHAnsi"/>
        </w:rPr>
        <w:t>IV - a implantação ou o aperfeiçoamento de programa de integridade, conforme normas e orientações dos órgãos de controle.</w:t>
      </w:r>
    </w:p>
    <w:p w14:paraId="202CB49C" w14:textId="77777777" w:rsidR="00044FEE" w:rsidRPr="000025C8" w:rsidRDefault="00044FEE" w:rsidP="000025C8">
      <w:pPr>
        <w:spacing w:line="240" w:lineRule="auto"/>
        <w:jc w:val="both"/>
        <w:rPr>
          <w:rFonts w:cstheme="minorHAnsi"/>
        </w:rPr>
      </w:pPr>
      <w:r w:rsidRPr="000025C8">
        <w:rPr>
          <w:rFonts w:cstheme="minorHAnsi"/>
        </w:rPr>
        <w:t>§ 1º - São consideradas circunstâncias agravantes na aplicação da sanção:</w:t>
      </w:r>
    </w:p>
    <w:p w14:paraId="6E198CAD" w14:textId="77777777" w:rsidR="00044FEE" w:rsidRPr="000025C8" w:rsidRDefault="00044FEE" w:rsidP="000025C8">
      <w:pPr>
        <w:spacing w:line="240" w:lineRule="auto"/>
        <w:jc w:val="both"/>
        <w:rPr>
          <w:rFonts w:cstheme="minorHAnsi"/>
        </w:rPr>
      </w:pPr>
      <w:r w:rsidRPr="000025C8">
        <w:rPr>
          <w:rFonts w:cstheme="minorHAnsi"/>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0025C8" w:rsidRDefault="00044FEE" w:rsidP="000025C8">
      <w:pPr>
        <w:spacing w:line="240" w:lineRule="auto"/>
        <w:jc w:val="both"/>
        <w:rPr>
          <w:rFonts w:cstheme="minorHAnsi"/>
        </w:rPr>
      </w:pPr>
      <w:r w:rsidRPr="000025C8">
        <w:rPr>
          <w:rFonts w:cstheme="minorHAnsi"/>
        </w:rPr>
        <w:t>2. a desclassificação ou inabilitação por descumprimento das exigências do edital, quando for notória a impossibilidade de atendimento ao estabelecido;</w:t>
      </w:r>
    </w:p>
    <w:p w14:paraId="7F3F46BF" w14:textId="77777777" w:rsidR="00044FEE" w:rsidRPr="000025C8" w:rsidRDefault="00044FEE" w:rsidP="000025C8">
      <w:pPr>
        <w:spacing w:line="240" w:lineRule="auto"/>
        <w:jc w:val="both"/>
        <w:rPr>
          <w:rFonts w:cstheme="minorHAnsi"/>
        </w:rPr>
      </w:pPr>
      <w:r w:rsidRPr="000025C8">
        <w:rPr>
          <w:rFonts w:cstheme="minorHAnsi"/>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0025C8" w:rsidRDefault="00044FEE" w:rsidP="000025C8">
      <w:pPr>
        <w:spacing w:line="240" w:lineRule="auto"/>
        <w:jc w:val="both"/>
        <w:rPr>
          <w:rFonts w:cstheme="minorHAnsi"/>
        </w:rPr>
      </w:pPr>
      <w:r w:rsidRPr="000025C8">
        <w:rPr>
          <w:rFonts w:cstheme="minorHAnsi"/>
        </w:rPr>
        <w:t>4. a falsidade de declaração, apresentada pelo licitante, de que é beneficiário de tratamento diferenciado concedido em legislação específica.</w:t>
      </w:r>
    </w:p>
    <w:p w14:paraId="025D32FB" w14:textId="77777777" w:rsidR="00044FEE" w:rsidRPr="000025C8" w:rsidRDefault="00044FEE" w:rsidP="000025C8">
      <w:pPr>
        <w:spacing w:line="240" w:lineRule="auto"/>
        <w:jc w:val="both"/>
        <w:rPr>
          <w:rFonts w:cstheme="minorHAnsi"/>
        </w:rPr>
      </w:pPr>
      <w:r w:rsidRPr="000025C8">
        <w:rPr>
          <w:rFonts w:cstheme="minorHAnsi"/>
        </w:rPr>
        <w:t>5. a reincidência na infração;</w:t>
      </w:r>
    </w:p>
    <w:p w14:paraId="4C79744A" w14:textId="77777777" w:rsidR="00044FEE" w:rsidRPr="000025C8" w:rsidRDefault="00044FEE" w:rsidP="000025C8">
      <w:pPr>
        <w:spacing w:line="240" w:lineRule="auto"/>
        <w:jc w:val="both"/>
        <w:rPr>
          <w:rFonts w:cstheme="minorHAnsi"/>
        </w:rPr>
      </w:pPr>
      <w:r w:rsidRPr="000025C8">
        <w:rPr>
          <w:rFonts w:cstheme="minorHAnsi"/>
        </w:rPr>
        <w:t>6. a imprescindibilidade do bem ou serviço contratado para o funcionamento de serviços públicos ou satisfação de necessidade coletiva.</w:t>
      </w:r>
    </w:p>
    <w:p w14:paraId="6A6F220F" w14:textId="77777777" w:rsidR="00044FEE" w:rsidRPr="000025C8" w:rsidRDefault="00044FEE" w:rsidP="000025C8">
      <w:pPr>
        <w:spacing w:line="240" w:lineRule="auto"/>
        <w:jc w:val="both"/>
        <w:rPr>
          <w:rFonts w:cstheme="minorHAnsi"/>
        </w:rPr>
      </w:pPr>
      <w:r w:rsidRPr="000025C8">
        <w:rPr>
          <w:rFonts w:cstheme="minorHAnsi"/>
        </w:rPr>
        <w:t>§ 2º - São circunstâncias atenuantes da sanção:</w:t>
      </w:r>
    </w:p>
    <w:p w14:paraId="447A8EDD" w14:textId="77777777" w:rsidR="00044FEE" w:rsidRPr="000025C8" w:rsidRDefault="00044FEE" w:rsidP="000025C8">
      <w:pPr>
        <w:spacing w:line="240" w:lineRule="auto"/>
        <w:jc w:val="both"/>
        <w:rPr>
          <w:rFonts w:cstheme="minorHAnsi"/>
        </w:rPr>
      </w:pPr>
      <w:r w:rsidRPr="000025C8">
        <w:rPr>
          <w:rFonts w:cstheme="minorHAnsi"/>
        </w:rPr>
        <w:t>1. a falha escusável do licitante ou contratado;</w:t>
      </w:r>
    </w:p>
    <w:p w14:paraId="2CC77FF7" w14:textId="77777777" w:rsidR="00044FEE" w:rsidRPr="000025C8" w:rsidRDefault="00044FEE" w:rsidP="000025C8">
      <w:pPr>
        <w:spacing w:line="240" w:lineRule="auto"/>
        <w:jc w:val="both"/>
        <w:rPr>
          <w:rFonts w:cstheme="minorHAnsi"/>
        </w:rPr>
      </w:pPr>
      <w:r w:rsidRPr="000025C8">
        <w:rPr>
          <w:rFonts w:cstheme="minorHAnsi"/>
        </w:rPr>
        <w:t>2. a apresentação de documentação que contenha vícios ou omissões para os quais não tenha contribuído o licitante ou o contratado e que não sejam de fácil identificação por estes últimos;</w:t>
      </w:r>
    </w:p>
    <w:p w14:paraId="7C84EBBC" w14:textId="77777777" w:rsidR="00044FEE" w:rsidRPr="000025C8" w:rsidRDefault="00044FEE" w:rsidP="000025C8">
      <w:pPr>
        <w:spacing w:line="240" w:lineRule="auto"/>
        <w:jc w:val="both"/>
        <w:rPr>
          <w:rFonts w:cstheme="minorHAnsi"/>
        </w:rPr>
      </w:pPr>
      <w:r w:rsidRPr="000025C8">
        <w:rPr>
          <w:rFonts w:cstheme="minorHAnsi"/>
        </w:rPr>
        <w:t>3. a juntada de documentação que, embora não tenha atendido às exigências do edital, foi encaminhada de forma equivocada, sem indício de dolo;</w:t>
      </w:r>
    </w:p>
    <w:p w14:paraId="125496AB" w14:textId="77777777" w:rsidR="00044FEE" w:rsidRPr="000025C8" w:rsidRDefault="00044FEE" w:rsidP="000025C8">
      <w:pPr>
        <w:spacing w:line="240" w:lineRule="auto"/>
        <w:jc w:val="both"/>
        <w:rPr>
          <w:rFonts w:cstheme="minorHAnsi"/>
        </w:rPr>
      </w:pPr>
      <w:r w:rsidRPr="000025C8">
        <w:rPr>
          <w:rFonts w:cstheme="minorHAnsi"/>
        </w:rPr>
        <w:t>4. a adoção de medidas destinadas a mitigar os efeitos danosos da conduta infracional.</w:t>
      </w:r>
    </w:p>
    <w:p w14:paraId="5224CBE7" w14:textId="77777777" w:rsidR="00044FEE" w:rsidRPr="000025C8" w:rsidRDefault="00044FEE" w:rsidP="000025C8">
      <w:pPr>
        <w:spacing w:line="240" w:lineRule="auto"/>
        <w:jc w:val="both"/>
        <w:rPr>
          <w:rFonts w:cstheme="minorHAnsi"/>
        </w:rPr>
      </w:pPr>
      <w:r w:rsidRPr="000025C8">
        <w:rPr>
          <w:rFonts w:cstheme="minorHAnsi"/>
        </w:rPr>
        <w:t>II. DA APLICAÇÃO DAS PENALIDADES</w:t>
      </w:r>
    </w:p>
    <w:p w14:paraId="68AF3615" w14:textId="77777777" w:rsidR="00044FEE" w:rsidRPr="000025C8" w:rsidRDefault="00044FEE" w:rsidP="000025C8">
      <w:pPr>
        <w:spacing w:line="240" w:lineRule="auto"/>
        <w:jc w:val="both"/>
        <w:rPr>
          <w:rFonts w:cstheme="minorHAnsi"/>
        </w:rPr>
      </w:pPr>
      <w:r w:rsidRPr="000025C8">
        <w:rPr>
          <w:rFonts w:cstheme="minorHAnsi"/>
        </w:rPr>
        <w:t>II.1 – Da Advertência</w:t>
      </w:r>
    </w:p>
    <w:p w14:paraId="24BAA350" w14:textId="77777777" w:rsidR="00044FEE" w:rsidRPr="000025C8" w:rsidRDefault="00044FEE" w:rsidP="000025C8">
      <w:pPr>
        <w:spacing w:line="240" w:lineRule="auto"/>
        <w:jc w:val="both"/>
        <w:rPr>
          <w:rFonts w:cstheme="minorHAnsi"/>
        </w:rPr>
      </w:pPr>
      <w:r w:rsidRPr="000025C8">
        <w:rPr>
          <w:rFonts w:cstheme="minorHAnsi"/>
        </w:rPr>
        <w:t>Artigo 4º - A advertência será aplicada ao contratado que der causa à inexecução parcial do contrato, da qual não advenha grave dano à Administração.</w:t>
      </w:r>
    </w:p>
    <w:p w14:paraId="27180C2E" w14:textId="77777777" w:rsidR="00044FEE" w:rsidRPr="000025C8" w:rsidRDefault="00044FEE" w:rsidP="000025C8">
      <w:pPr>
        <w:spacing w:line="240" w:lineRule="auto"/>
        <w:jc w:val="both"/>
        <w:rPr>
          <w:rFonts w:cstheme="minorHAnsi"/>
        </w:rPr>
      </w:pPr>
      <w:r w:rsidRPr="000025C8">
        <w:rPr>
          <w:rFonts w:cstheme="minorHAnsi"/>
        </w:rPr>
        <w:t>II.2 – Da Multa</w:t>
      </w:r>
    </w:p>
    <w:p w14:paraId="7D3B8A61" w14:textId="77777777" w:rsidR="00044FEE" w:rsidRPr="000025C8" w:rsidRDefault="00044FEE" w:rsidP="000025C8">
      <w:pPr>
        <w:spacing w:line="240" w:lineRule="auto"/>
        <w:jc w:val="both"/>
        <w:rPr>
          <w:rFonts w:cstheme="minorHAnsi"/>
        </w:rPr>
      </w:pPr>
      <w:r w:rsidRPr="000025C8">
        <w:rPr>
          <w:rFonts w:cstheme="minorHAnsi"/>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0025C8" w:rsidRDefault="00044FEE" w:rsidP="000025C8">
      <w:pPr>
        <w:spacing w:line="240" w:lineRule="auto"/>
        <w:jc w:val="both"/>
        <w:rPr>
          <w:rFonts w:cstheme="minorHAnsi"/>
        </w:rPr>
      </w:pPr>
      <w:r w:rsidRPr="000025C8">
        <w:rPr>
          <w:rFonts w:cstheme="minorHAnsi"/>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0025C8" w:rsidRDefault="00044FEE" w:rsidP="000025C8">
      <w:pPr>
        <w:spacing w:line="240" w:lineRule="auto"/>
        <w:jc w:val="both"/>
        <w:rPr>
          <w:rFonts w:cstheme="minorHAnsi"/>
        </w:rPr>
      </w:pPr>
      <w:r w:rsidRPr="000025C8">
        <w:rPr>
          <w:rFonts w:cstheme="minorHAnsi"/>
        </w:rPr>
        <w:t>I - 0,5% (meio por cento) ao dia, para atraso de até 15 (quinze) dias;</w:t>
      </w:r>
    </w:p>
    <w:p w14:paraId="208F5752" w14:textId="77777777" w:rsidR="00044FEE" w:rsidRPr="000025C8" w:rsidRDefault="00044FEE" w:rsidP="000025C8">
      <w:pPr>
        <w:spacing w:line="240" w:lineRule="auto"/>
        <w:jc w:val="both"/>
        <w:rPr>
          <w:rFonts w:cstheme="minorHAnsi"/>
        </w:rPr>
      </w:pPr>
      <w:r w:rsidRPr="000025C8">
        <w:rPr>
          <w:rFonts w:cstheme="minorHAnsi"/>
        </w:rPr>
        <w:t>II - 1% (um por cento) ao dia, do 16º (décimo sexto) ao 30º (trigésimo) dia, aplicada em acréscimo à do inciso I;</w:t>
      </w:r>
    </w:p>
    <w:p w14:paraId="3615AD05" w14:textId="77777777" w:rsidR="00044FEE" w:rsidRPr="000025C8" w:rsidRDefault="00044FEE" w:rsidP="000025C8">
      <w:pPr>
        <w:spacing w:line="240" w:lineRule="auto"/>
        <w:jc w:val="both"/>
        <w:rPr>
          <w:rFonts w:cstheme="minorHAnsi"/>
        </w:rPr>
      </w:pPr>
      <w:r w:rsidRPr="000025C8">
        <w:rPr>
          <w:rFonts w:cstheme="minorHAnsi"/>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0025C8" w:rsidRDefault="00044FEE" w:rsidP="000025C8">
      <w:pPr>
        <w:spacing w:line="240" w:lineRule="auto"/>
        <w:jc w:val="both"/>
        <w:rPr>
          <w:rFonts w:cstheme="minorHAnsi"/>
        </w:rPr>
      </w:pPr>
      <w:r w:rsidRPr="000025C8">
        <w:rPr>
          <w:rFonts w:cstheme="minorHAnsi"/>
        </w:rPr>
        <w:t>§2º- Os prazos referidos nos incisos I e II e parágrafo primeiro deste artigo considerarão dias corridos.</w:t>
      </w:r>
    </w:p>
    <w:p w14:paraId="7F1FE1FA" w14:textId="77777777" w:rsidR="00044FEE" w:rsidRPr="000025C8" w:rsidRDefault="00044FEE" w:rsidP="000025C8">
      <w:pPr>
        <w:spacing w:line="240" w:lineRule="auto"/>
        <w:jc w:val="both"/>
        <w:rPr>
          <w:rFonts w:cstheme="minorHAnsi"/>
        </w:rPr>
      </w:pPr>
      <w:r w:rsidRPr="000025C8">
        <w:rPr>
          <w:rFonts w:cstheme="minorHAnsi"/>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0025C8" w:rsidRDefault="00044FEE" w:rsidP="000025C8">
      <w:pPr>
        <w:spacing w:line="240" w:lineRule="auto"/>
        <w:jc w:val="both"/>
        <w:rPr>
          <w:rFonts w:cstheme="minorHAnsi"/>
        </w:rPr>
      </w:pPr>
      <w:r w:rsidRPr="000025C8">
        <w:rPr>
          <w:rFonts w:cstheme="minorHAnsi"/>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0025C8" w:rsidRDefault="00044FEE" w:rsidP="000025C8">
      <w:pPr>
        <w:spacing w:line="240" w:lineRule="auto"/>
        <w:jc w:val="both"/>
        <w:rPr>
          <w:rFonts w:cstheme="minorHAnsi"/>
        </w:rPr>
      </w:pPr>
      <w:r w:rsidRPr="000025C8">
        <w:rPr>
          <w:rFonts w:cstheme="minorHAnsi"/>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0025C8" w:rsidRDefault="00044FEE" w:rsidP="000025C8">
      <w:pPr>
        <w:spacing w:line="240" w:lineRule="auto"/>
        <w:jc w:val="both"/>
        <w:rPr>
          <w:rFonts w:cstheme="minorHAnsi"/>
        </w:rPr>
      </w:pPr>
      <w:r w:rsidRPr="000025C8">
        <w:rPr>
          <w:rFonts w:cstheme="minorHAnsi"/>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0025C8" w:rsidRDefault="00044FEE" w:rsidP="000025C8">
      <w:pPr>
        <w:spacing w:line="240" w:lineRule="auto"/>
        <w:jc w:val="both"/>
        <w:rPr>
          <w:rFonts w:cstheme="minorHAnsi"/>
        </w:rPr>
      </w:pPr>
      <w:r w:rsidRPr="000025C8">
        <w:rPr>
          <w:rFonts w:cstheme="minorHAnsi"/>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0025C8" w:rsidRDefault="00044FEE" w:rsidP="000025C8">
      <w:pPr>
        <w:spacing w:line="240" w:lineRule="auto"/>
        <w:jc w:val="both"/>
        <w:rPr>
          <w:rFonts w:cstheme="minorHAnsi"/>
        </w:rPr>
      </w:pPr>
      <w:r w:rsidRPr="000025C8">
        <w:rPr>
          <w:rFonts w:cstheme="minorHAnsi"/>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0025C8" w:rsidRDefault="00044FEE" w:rsidP="000025C8">
      <w:pPr>
        <w:spacing w:line="240" w:lineRule="auto"/>
        <w:jc w:val="both"/>
        <w:rPr>
          <w:rFonts w:cstheme="minorHAnsi"/>
        </w:rPr>
      </w:pPr>
      <w:r w:rsidRPr="000025C8">
        <w:rPr>
          <w:rFonts w:cstheme="minorHAnsi"/>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0025C8" w:rsidRDefault="00044FEE" w:rsidP="000025C8">
      <w:pPr>
        <w:spacing w:line="240" w:lineRule="auto"/>
        <w:jc w:val="both"/>
        <w:rPr>
          <w:rFonts w:cstheme="minorHAnsi"/>
        </w:rPr>
      </w:pPr>
      <w:r w:rsidRPr="000025C8">
        <w:rPr>
          <w:rFonts w:cstheme="minorHAnsi"/>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0025C8" w:rsidRDefault="00044FEE" w:rsidP="000025C8">
      <w:pPr>
        <w:spacing w:line="240" w:lineRule="auto"/>
        <w:jc w:val="both"/>
        <w:rPr>
          <w:rFonts w:cstheme="minorHAnsi"/>
        </w:rPr>
      </w:pPr>
      <w:r w:rsidRPr="000025C8">
        <w:rPr>
          <w:rFonts w:cstheme="minorHAnsi"/>
        </w:rPr>
        <w:t>II.3 – Do Impedimento de Licitar e Contratar</w:t>
      </w:r>
    </w:p>
    <w:p w14:paraId="00325696" w14:textId="77777777" w:rsidR="00044FEE" w:rsidRPr="000025C8" w:rsidRDefault="00044FEE" w:rsidP="000025C8">
      <w:pPr>
        <w:spacing w:line="240" w:lineRule="auto"/>
        <w:jc w:val="both"/>
        <w:rPr>
          <w:rFonts w:cstheme="minorHAnsi"/>
        </w:rPr>
      </w:pPr>
      <w:r w:rsidRPr="000025C8">
        <w:rPr>
          <w:rFonts w:cstheme="minorHAnsi"/>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0025C8" w:rsidRDefault="00044FEE" w:rsidP="000025C8">
      <w:pPr>
        <w:spacing w:line="240" w:lineRule="auto"/>
        <w:jc w:val="both"/>
        <w:rPr>
          <w:rFonts w:cstheme="minorHAnsi"/>
        </w:rPr>
      </w:pPr>
      <w:r w:rsidRPr="000025C8">
        <w:rPr>
          <w:rFonts w:cstheme="minorHAnsi"/>
        </w:rPr>
        <w:t>I – por 2 (dois) meses, no caso de infração prevista no inciso IV do art. 155;</w:t>
      </w:r>
    </w:p>
    <w:p w14:paraId="29016DE9" w14:textId="77777777" w:rsidR="00044FEE" w:rsidRPr="000025C8" w:rsidRDefault="00044FEE" w:rsidP="000025C8">
      <w:pPr>
        <w:spacing w:line="240" w:lineRule="auto"/>
        <w:jc w:val="both"/>
        <w:rPr>
          <w:rFonts w:cstheme="minorHAnsi"/>
        </w:rPr>
      </w:pPr>
      <w:r w:rsidRPr="000025C8">
        <w:rPr>
          <w:rFonts w:cstheme="minorHAnsi"/>
        </w:rPr>
        <w:t>II – por 4 (quatro) meses, no caso de infrações previstas nos incisos V a VII do art. 155;</w:t>
      </w:r>
    </w:p>
    <w:p w14:paraId="36E24129" w14:textId="77777777" w:rsidR="00044FEE" w:rsidRPr="000025C8" w:rsidRDefault="00044FEE" w:rsidP="000025C8">
      <w:pPr>
        <w:spacing w:line="240" w:lineRule="auto"/>
        <w:jc w:val="both"/>
        <w:rPr>
          <w:rFonts w:cstheme="minorHAnsi"/>
        </w:rPr>
      </w:pPr>
      <w:r w:rsidRPr="000025C8">
        <w:rPr>
          <w:rFonts w:cstheme="minorHAnsi"/>
        </w:rPr>
        <w:t>III – por 1 (um) ano, no caso de infração prevista no inciso II do art. 155;</w:t>
      </w:r>
    </w:p>
    <w:p w14:paraId="20EAA09B" w14:textId="77777777" w:rsidR="00044FEE" w:rsidRPr="000025C8" w:rsidRDefault="00044FEE" w:rsidP="000025C8">
      <w:pPr>
        <w:spacing w:line="240" w:lineRule="auto"/>
        <w:jc w:val="both"/>
        <w:rPr>
          <w:rFonts w:cstheme="minorHAnsi"/>
        </w:rPr>
      </w:pPr>
      <w:r w:rsidRPr="000025C8">
        <w:rPr>
          <w:rFonts w:cstheme="minorHAnsi"/>
        </w:rPr>
        <w:t>IV – por 2 (dois) anos, no caso de infração prevista no inciso III do art. 155.</w:t>
      </w:r>
    </w:p>
    <w:p w14:paraId="64202490" w14:textId="77777777" w:rsidR="00044FEE" w:rsidRPr="000025C8" w:rsidRDefault="00044FEE" w:rsidP="000025C8">
      <w:pPr>
        <w:spacing w:line="240" w:lineRule="auto"/>
        <w:jc w:val="both"/>
        <w:rPr>
          <w:rFonts w:cstheme="minorHAnsi"/>
        </w:rPr>
      </w:pPr>
      <w:r w:rsidRPr="000025C8">
        <w:rPr>
          <w:rFonts w:cstheme="minorHAnsi"/>
        </w:rPr>
        <w:t>§ 1º - Os prazos de que trata este artigo poderão ser reduzidos ou majorados, neste último caso até o prazo máximo de 3 (três) anos, à vista de circunstâncias atenuantes ou agravantes.</w:t>
      </w:r>
    </w:p>
    <w:p w14:paraId="40278260" w14:textId="77777777" w:rsidR="00044FEE" w:rsidRPr="000025C8" w:rsidRDefault="00044FEE" w:rsidP="000025C8">
      <w:pPr>
        <w:spacing w:line="240" w:lineRule="auto"/>
        <w:jc w:val="both"/>
        <w:rPr>
          <w:rFonts w:cstheme="minorHAnsi"/>
        </w:rPr>
      </w:pPr>
      <w:r w:rsidRPr="000025C8">
        <w:rPr>
          <w:rFonts w:cstheme="minorHAnsi"/>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0025C8" w:rsidRDefault="00044FEE" w:rsidP="000025C8">
      <w:pPr>
        <w:spacing w:line="240" w:lineRule="auto"/>
        <w:jc w:val="both"/>
        <w:rPr>
          <w:rFonts w:cstheme="minorHAnsi"/>
        </w:rPr>
      </w:pPr>
      <w:r w:rsidRPr="000025C8">
        <w:rPr>
          <w:rFonts w:cstheme="minorHAnsi"/>
        </w:rPr>
        <w:t>II.4 – Da Declaração de Inidoneidade</w:t>
      </w:r>
    </w:p>
    <w:p w14:paraId="08DCC62C" w14:textId="77777777" w:rsidR="00044FEE" w:rsidRPr="000025C8" w:rsidRDefault="00044FEE" w:rsidP="000025C8">
      <w:pPr>
        <w:spacing w:line="240" w:lineRule="auto"/>
        <w:jc w:val="both"/>
        <w:rPr>
          <w:rFonts w:cstheme="minorHAnsi"/>
        </w:rPr>
      </w:pPr>
      <w:r w:rsidRPr="000025C8">
        <w:rPr>
          <w:rFonts w:cstheme="minorHAnsi"/>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0025C8" w:rsidRDefault="00044FEE" w:rsidP="000025C8">
      <w:pPr>
        <w:spacing w:line="240" w:lineRule="auto"/>
        <w:jc w:val="both"/>
        <w:rPr>
          <w:rFonts w:cstheme="minorHAnsi"/>
        </w:rPr>
      </w:pPr>
      <w:r w:rsidRPr="000025C8">
        <w:rPr>
          <w:rFonts w:cstheme="minorHAnsi"/>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0025C8" w:rsidRDefault="00044FEE" w:rsidP="000025C8">
      <w:pPr>
        <w:spacing w:line="240" w:lineRule="auto"/>
        <w:jc w:val="both"/>
        <w:rPr>
          <w:rFonts w:cstheme="minorHAnsi"/>
        </w:rPr>
      </w:pPr>
      <w:r w:rsidRPr="000025C8">
        <w:rPr>
          <w:rFonts w:cstheme="minorHAnsi"/>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0025C8" w:rsidRDefault="00044FEE" w:rsidP="000025C8">
      <w:pPr>
        <w:spacing w:line="240" w:lineRule="auto"/>
        <w:jc w:val="both"/>
        <w:rPr>
          <w:rFonts w:cstheme="minorHAnsi"/>
        </w:rPr>
      </w:pPr>
      <w:r w:rsidRPr="000025C8">
        <w:rPr>
          <w:rFonts w:cstheme="minorHAnsi"/>
        </w:rPr>
        <w:t>III. DO PROCESSO SANCIONATÓRIO</w:t>
      </w:r>
    </w:p>
    <w:p w14:paraId="41A9F275" w14:textId="77777777" w:rsidR="00044FEE" w:rsidRPr="000025C8" w:rsidRDefault="00044FEE" w:rsidP="000025C8">
      <w:pPr>
        <w:spacing w:line="240" w:lineRule="auto"/>
        <w:jc w:val="both"/>
        <w:rPr>
          <w:rFonts w:cstheme="minorHAnsi"/>
        </w:rPr>
      </w:pPr>
      <w:r w:rsidRPr="000025C8">
        <w:rPr>
          <w:rFonts w:cstheme="minorHAnsi"/>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0025C8" w:rsidRDefault="00044FEE" w:rsidP="000025C8">
      <w:pPr>
        <w:spacing w:line="240" w:lineRule="auto"/>
        <w:jc w:val="both"/>
        <w:rPr>
          <w:rFonts w:cstheme="minorHAnsi"/>
        </w:rPr>
      </w:pPr>
      <w:r w:rsidRPr="000025C8">
        <w:rPr>
          <w:rFonts w:cstheme="minorHAnsi"/>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0025C8" w:rsidRDefault="00044FEE" w:rsidP="000025C8">
      <w:pPr>
        <w:spacing w:line="240" w:lineRule="auto"/>
        <w:jc w:val="both"/>
        <w:rPr>
          <w:rFonts w:cstheme="minorHAnsi"/>
        </w:rPr>
      </w:pPr>
      <w:r w:rsidRPr="000025C8">
        <w:rPr>
          <w:rFonts w:cstheme="minorHAnsi"/>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0025C8" w:rsidRDefault="00044FEE" w:rsidP="000025C8">
      <w:pPr>
        <w:spacing w:line="240" w:lineRule="auto"/>
        <w:jc w:val="both"/>
        <w:rPr>
          <w:rFonts w:cstheme="minorHAnsi"/>
        </w:rPr>
      </w:pPr>
      <w:r w:rsidRPr="000025C8">
        <w:rPr>
          <w:rFonts w:cstheme="minorHAnsi"/>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0025C8" w:rsidRDefault="00044FEE" w:rsidP="000025C8">
      <w:pPr>
        <w:spacing w:line="240" w:lineRule="auto"/>
        <w:jc w:val="both"/>
        <w:rPr>
          <w:rFonts w:cstheme="minorHAnsi"/>
        </w:rPr>
      </w:pPr>
      <w:r w:rsidRPr="000025C8">
        <w:rPr>
          <w:rFonts w:cstheme="minorHAnsi"/>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0025C8" w:rsidRDefault="00044FEE" w:rsidP="000025C8">
      <w:pPr>
        <w:spacing w:line="240" w:lineRule="auto"/>
        <w:jc w:val="both"/>
        <w:rPr>
          <w:rFonts w:cstheme="minorHAnsi"/>
        </w:rPr>
      </w:pPr>
      <w:r w:rsidRPr="000025C8">
        <w:rPr>
          <w:rFonts w:cstheme="minorHAnsi"/>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0025C8" w:rsidRDefault="00044FEE" w:rsidP="000025C8">
      <w:pPr>
        <w:spacing w:line="240" w:lineRule="auto"/>
        <w:jc w:val="both"/>
        <w:rPr>
          <w:rFonts w:cstheme="minorHAnsi"/>
        </w:rPr>
      </w:pPr>
      <w:r w:rsidRPr="000025C8">
        <w:rPr>
          <w:rFonts w:cstheme="minorHAnsi"/>
        </w:rPr>
        <w:t>§ 2º - Serão indeferidas pela comissão, mediante decisão fundamentada, provas ilícitas, impertinentes, desnecessárias, protelatórias ou intempestivas.</w:t>
      </w:r>
    </w:p>
    <w:p w14:paraId="58244692" w14:textId="77777777" w:rsidR="00044FEE" w:rsidRPr="000025C8" w:rsidRDefault="00044FEE" w:rsidP="000025C8">
      <w:pPr>
        <w:spacing w:line="240" w:lineRule="auto"/>
        <w:jc w:val="both"/>
        <w:rPr>
          <w:rFonts w:cstheme="minorHAnsi"/>
        </w:rPr>
      </w:pPr>
      <w:r w:rsidRPr="000025C8">
        <w:rPr>
          <w:rFonts w:cstheme="minorHAnsi"/>
        </w:rPr>
        <w:t>§ 3º - Finalizada a produção de provas ou expirado o prazo para alegações finais, a comissão elaborará relatório pormenorizado dos fatos, no prazo máximo de 15 (quinze) dias úteis.</w:t>
      </w:r>
    </w:p>
    <w:p w14:paraId="02B426C9" w14:textId="77777777" w:rsidR="00044FEE" w:rsidRPr="000025C8" w:rsidRDefault="00044FEE" w:rsidP="000025C8">
      <w:pPr>
        <w:spacing w:line="240" w:lineRule="auto"/>
        <w:jc w:val="both"/>
        <w:rPr>
          <w:rFonts w:cstheme="minorHAnsi"/>
        </w:rPr>
      </w:pPr>
      <w:r w:rsidRPr="000025C8">
        <w:rPr>
          <w:rFonts w:cstheme="minorHAnsi"/>
        </w:rPr>
        <w:t>§ 4º - Os processos sancionatórios deverão ser remetidos, após o término da fase de instrução, à Chefia de Gabinete para fins de avaliação do seu processamento.</w:t>
      </w:r>
    </w:p>
    <w:p w14:paraId="5440AC09" w14:textId="77777777" w:rsidR="00044FEE" w:rsidRPr="000025C8" w:rsidRDefault="00044FEE" w:rsidP="000025C8">
      <w:pPr>
        <w:spacing w:line="240" w:lineRule="auto"/>
        <w:jc w:val="both"/>
        <w:rPr>
          <w:rFonts w:cstheme="minorHAnsi"/>
        </w:rPr>
      </w:pPr>
      <w:r w:rsidRPr="000025C8">
        <w:rPr>
          <w:rFonts w:cstheme="minorHAnsi"/>
        </w:rPr>
        <w:t>§ 5º – Após a avaliação do processamento pela Chefia de Gabinete, os autos serão remetidos à análise jurídica, nos termos do § 6º do art. 156 da LCCA.</w:t>
      </w:r>
    </w:p>
    <w:p w14:paraId="5014A5E5" w14:textId="77777777" w:rsidR="00044FEE" w:rsidRPr="000025C8" w:rsidRDefault="00044FEE" w:rsidP="000025C8">
      <w:pPr>
        <w:spacing w:line="240" w:lineRule="auto"/>
        <w:jc w:val="both"/>
        <w:rPr>
          <w:rFonts w:cstheme="minorHAnsi"/>
        </w:rPr>
      </w:pPr>
      <w:r w:rsidRPr="000025C8">
        <w:rPr>
          <w:rFonts w:cstheme="minorHAnsi"/>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0025C8" w:rsidRDefault="00044FEE" w:rsidP="000025C8">
      <w:pPr>
        <w:spacing w:line="240" w:lineRule="auto"/>
        <w:jc w:val="both"/>
        <w:rPr>
          <w:rFonts w:cstheme="minorHAnsi"/>
        </w:rPr>
      </w:pPr>
      <w:r w:rsidRPr="000025C8">
        <w:rPr>
          <w:rFonts w:cstheme="minorHAnsi"/>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0025C8" w:rsidRDefault="00044FEE" w:rsidP="000025C8">
      <w:pPr>
        <w:spacing w:line="240" w:lineRule="auto"/>
        <w:jc w:val="both"/>
        <w:rPr>
          <w:rFonts w:cstheme="minorHAnsi"/>
        </w:rPr>
      </w:pPr>
      <w:r w:rsidRPr="000025C8">
        <w:rPr>
          <w:rFonts w:cstheme="minorHAnsi"/>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0025C8" w:rsidRDefault="00044FEE" w:rsidP="000025C8">
      <w:pPr>
        <w:spacing w:line="240" w:lineRule="auto"/>
        <w:jc w:val="both"/>
        <w:rPr>
          <w:rFonts w:cstheme="minorHAnsi"/>
        </w:rPr>
      </w:pPr>
      <w:r w:rsidRPr="000025C8">
        <w:rPr>
          <w:rFonts w:cstheme="minorHAnsi"/>
        </w:rPr>
        <w:t>§ 1º - O recurso de que trata o “caput” deste artigo será dirigido à autoridade sancionadora, que deverá no prazo de até 5 (cinco) dias úteis decidir se mantem ou reconsidera a decisão recorrida.</w:t>
      </w:r>
    </w:p>
    <w:p w14:paraId="2A683C6C" w14:textId="77777777" w:rsidR="00044FEE" w:rsidRPr="000025C8" w:rsidRDefault="00044FEE" w:rsidP="000025C8">
      <w:pPr>
        <w:spacing w:line="240" w:lineRule="auto"/>
        <w:jc w:val="both"/>
        <w:rPr>
          <w:rFonts w:cstheme="minorHAnsi"/>
        </w:rPr>
      </w:pPr>
      <w:r w:rsidRPr="000025C8">
        <w:rPr>
          <w:rFonts w:cstheme="minorHAnsi"/>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0025C8" w:rsidRDefault="00044FEE" w:rsidP="000025C8">
      <w:pPr>
        <w:spacing w:line="240" w:lineRule="auto"/>
        <w:jc w:val="both"/>
        <w:rPr>
          <w:rFonts w:cstheme="minorHAnsi"/>
        </w:rPr>
      </w:pPr>
      <w:r w:rsidRPr="000025C8">
        <w:rPr>
          <w:rFonts w:cstheme="minorHAnsi"/>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0025C8" w:rsidRDefault="00044FEE" w:rsidP="000025C8">
      <w:pPr>
        <w:spacing w:line="240" w:lineRule="auto"/>
        <w:jc w:val="both"/>
        <w:rPr>
          <w:rFonts w:cstheme="minorHAnsi"/>
        </w:rPr>
      </w:pPr>
      <w:r w:rsidRPr="000025C8">
        <w:rPr>
          <w:rFonts w:cstheme="minorHAnsi"/>
        </w:rPr>
        <w:t>Artigo 21 - A imposição das sanções previstas na presente resolução não impede a propositura de ação judicial com vista à reparação integral do dano causado à Administração.</w:t>
      </w:r>
    </w:p>
    <w:p w14:paraId="610688A7" w14:textId="77777777" w:rsidR="00044FEE" w:rsidRPr="000025C8" w:rsidRDefault="00044FEE" w:rsidP="000025C8">
      <w:pPr>
        <w:spacing w:line="240" w:lineRule="auto"/>
        <w:jc w:val="both"/>
        <w:rPr>
          <w:rFonts w:cstheme="minorHAnsi"/>
        </w:rPr>
      </w:pPr>
      <w:r w:rsidRPr="000025C8">
        <w:rPr>
          <w:rFonts w:cstheme="minorHAnsi"/>
        </w:rPr>
        <w:t>Artigo 22 – O recurso e o pedido de reconsideração terão efeito suspensivo, até que sobrevenha decisão final por parte da autoridade competente.</w:t>
      </w:r>
    </w:p>
    <w:p w14:paraId="67F1E14C" w14:textId="5F022105" w:rsidR="00044FEE" w:rsidRPr="000025C8" w:rsidRDefault="00044FEE" w:rsidP="000025C8">
      <w:pPr>
        <w:spacing w:line="240" w:lineRule="auto"/>
        <w:jc w:val="both"/>
        <w:rPr>
          <w:rFonts w:cstheme="minorHAnsi"/>
        </w:rPr>
      </w:pPr>
      <w:r w:rsidRPr="000025C8">
        <w:rPr>
          <w:rFonts w:cstheme="minorHAnsi"/>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0025C8" w:rsidRDefault="00044FEE" w:rsidP="000025C8">
      <w:pPr>
        <w:spacing w:line="240" w:lineRule="auto"/>
        <w:jc w:val="both"/>
        <w:rPr>
          <w:rFonts w:cstheme="minorHAnsi"/>
        </w:rPr>
      </w:pPr>
      <w:r w:rsidRPr="000025C8">
        <w:rPr>
          <w:rFonts w:cstheme="minorHAnsi"/>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0025C8" w:rsidRDefault="00044FEE" w:rsidP="000025C8">
      <w:pPr>
        <w:spacing w:line="240" w:lineRule="auto"/>
        <w:jc w:val="both"/>
        <w:rPr>
          <w:rFonts w:cstheme="minorHAnsi"/>
        </w:rPr>
      </w:pPr>
      <w:r w:rsidRPr="000025C8">
        <w:rPr>
          <w:rFonts w:cstheme="minorHAnsi"/>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0025C8" w:rsidRDefault="00044FEE" w:rsidP="000025C8">
      <w:pPr>
        <w:spacing w:line="240" w:lineRule="auto"/>
        <w:jc w:val="both"/>
        <w:rPr>
          <w:rFonts w:cstheme="minorHAnsi"/>
        </w:rPr>
      </w:pPr>
      <w:r w:rsidRPr="000025C8">
        <w:rPr>
          <w:rFonts w:cstheme="minorHAnsi"/>
        </w:rPr>
        <w:t>Artigo 25 - A prescrição ocorrerá em 5 (cinco) anos, contados da ciência da infração pela Administração, e será interrompida ou suspensa nas hipóteses previstas no § 4º do artigo 158 da LLCA.</w:t>
      </w:r>
    </w:p>
    <w:p w14:paraId="55F301A7" w14:textId="77777777" w:rsidR="00044FEE" w:rsidRPr="000025C8" w:rsidRDefault="00044FEE" w:rsidP="000025C8">
      <w:pPr>
        <w:spacing w:line="240" w:lineRule="auto"/>
        <w:jc w:val="both"/>
        <w:rPr>
          <w:rFonts w:cstheme="minorHAnsi"/>
        </w:rPr>
      </w:pPr>
      <w:r w:rsidRPr="000025C8">
        <w:rPr>
          <w:rFonts w:cstheme="minorHAnsi"/>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0025C8" w:rsidRDefault="00044FEE" w:rsidP="000025C8">
      <w:pPr>
        <w:spacing w:line="240" w:lineRule="auto"/>
        <w:jc w:val="both"/>
        <w:rPr>
          <w:rFonts w:cstheme="minorHAnsi"/>
        </w:rPr>
      </w:pPr>
      <w:r w:rsidRPr="000025C8">
        <w:rPr>
          <w:rFonts w:cstheme="minorHAnsi"/>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0025C8" w:rsidRDefault="00044FEE" w:rsidP="000025C8">
      <w:pPr>
        <w:spacing w:line="240" w:lineRule="auto"/>
        <w:jc w:val="both"/>
        <w:rPr>
          <w:rFonts w:cstheme="minorHAnsi"/>
        </w:rPr>
      </w:pPr>
      <w:r w:rsidRPr="000025C8">
        <w:rPr>
          <w:rFonts w:cstheme="minorHAnsi"/>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0025C8" w:rsidRDefault="00044FEE" w:rsidP="000025C8">
      <w:pPr>
        <w:spacing w:line="240" w:lineRule="auto"/>
        <w:jc w:val="both"/>
        <w:rPr>
          <w:rFonts w:cstheme="minorHAnsi"/>
        </w:rPr>
      </w:pPr>
      <w:r w:rsidRPr="000025C8">
        <w:rPr>
          <w:rFonts w:cstheme="minorHAnsi"/>
        </w:rPr>
        <w:t>Artigo 29 - Aplica-se na contagem dos prazos previstos nesta resolução o disposto no artigo 183 da LLCA.</w:t>
      </w:r>
    </w:p>
    <w:p w14:paraId="1AA415DA" w14:textId="77777777" w:rsidR="00044FEE" w:rsidRPr="000025C8" w:rsidRDefault="00044FEE" w:rsidP="000025C8">
      <w:pPr>
        <w:spacing w:line="240" w:lineRule="auto"/>
        <w:jc w:val="both"/>
        <w:rPr>
          <w:rFonts w:cstheme="minorHAnsi"/>
        </w:rPr>
      </w:pPr>
      <w:r w:rsidRPr="000025C8">
        <w:rPr>
          <w:rFonts w:cstheme="minorHAnsi"/>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0025C8" w:rsidRDefault="00044FEE" w:rsidP="000025C8">
      <w:pPr>
        <w:spacing w:line="240" w:lineRule="auto"/>
        <w:jc w:val="both"/>
        <w:rPr>
          <w:rFonts w:cstheme="minorHAnsi"/>
        </w:rPr>
      </w:pPr>
      <w:r w:rsidRPr="000025C8">
        <w:rPr>
          <w:rFonts w:cstheme="minorHAnsi"/>
        </w:rPr>
        <w:t>Artigo 31 - É admitida a reabilitação do licitante ou contratado perante a própria autoridade que aplicou a penalidade, exigidos, cumulativamente:</w:t>
      </w:r>
    </w:p>
    <w:p w14:paraId="71F0A3E0" w14:textId="77777777" w:rsidR="00044FEE" w:rsidRPr="000025C8" w:rsidRDefault="00044FEE" w:rsidP="000025C8">
      <w:pPr>
        <w:spacing w:line="240" w:lineRule="auto"/>
        <w:jc w:val="both"/>
        <w:rPr>
          <w:rFonts w:cstheme="minorHAnsi"/>
        </w:rPr>
      </w:pPr>
      <w:r w:rsidRPr="000025C8">
        <w:rPr>
          <w:rFonts w:cstheme="minorHAnsi"/>
        </w:rPr>
        <w:t>I - reparação integral do dano causado à Administração Pública;</w:t>
      </w:r>
    </w:p>
    <w:p w14:paraId="37CBBB3E" w14:textId="77777777" w:rsidR="00044FEE" w:rsidRPr="000025C8" w:rsidRDefault="00044FEE" w:rsidP="000025C8">
      <w:pPr>
        <w:spacing w:line="240" w:lineRule="auto"/>
        <w:jc w:val="both"/>
        <w:rPr>
          <w:rFonts w:cstheme="minorHAnsi"/>
        </w:rPr>
      </w:pPr>
      <w:r w:rsidRPr="000025C8">
        <w:rPr>
          <w:rFonts w:cstheme="minorHAnsi"/>
        </w:rPr>
        <w:t>II - pagamento da multa;</w:t>
      </w:r>
    </w:p>
    <w:p w14:paraId="1DDAFE89" w14:textId="77777777" w:rsidR="00044FEE" w:rsidRPr="000025C8" w:rsidRDefault="00044FEE" w:rsidP="000025C8">
      <w:pPr>
        <w:spacing w:line="240" w:lineRule="auto"/>
        <w:jc w:val="both"/>
        <w:rPr>
          <w:rFonts w:cstheme="minorHAnsi"/>
        </w:rPr>
      </w:pPr>
      <w:r w:rsidRPr="000025C8">
        <w:rPr>
          <w:rFonts w:cstheme="minorHAnsi"/>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0025C8" w:rsidRDefault="00044FEE" w:rsidP="000025C8">
      <w:pPr>
        <w:spacing w:line="240" w:lineRule="auto"/>
        <w:jc w:val="both"/>
        <w:rPr>
          <w:rFonts w:cstheme="minorHAnsi"/>
        </w:rPr>
      </w:pPr>
      <w:r w:rsidRPr="000025C8">
        <w:rPr>
          <w:rFonts w:cstheme="minorHAnsi"/>
        </w:rPr>
        <w:t>IV - cumprimento das condições de reabilitação definidas no ato punitivo;</w:t>
      </w:r>
    </w:p>
    <w:p w14:paraId="070E6C4B" w14:textId="77777777" w:rsidR="00044FEE" w:rsidRPr="000025C8" w:rsidRDefault="00044FEE" w:rsidP="000025C8">
      <w:pPr>
        <w:spacing w:line="240" w:lineRule="auto"/>
        <w:jc w:val="both"/>
        <w:rPr>
          <w:rFonts w:cstheme="minorHAnsi"/>
        </w:rPr>
      </w:pPr>
      <w:r w:rsidRPr="000025C8">
        <w:rPr>
          <w:rFonts w:cstheme="minorHAnsi"/>
        </w:rPr>
        <w:t>V - análise jurídica prévia, com posicionamento conclusivo quanto ao cumprimento dos requisitos definidos neste artigo.</w:t>
      </w:r>
    </w:p>
    <w:p w14:paraId="4F5D2C1F" w14:textId="77777777" w:rsidR="00044FEE" w:rsidRPr="000025C8" w:rsidRDefault="00044FEE" w:rsidP="000025C8">
      <w:pPr>
        <w:spacing w:line="240" w:lineRule="auto"/>
        <w:jc w:val="both"/>
        <w:rPr>
          <w:rFonts w:cstheme="minorHAnsi"/>
        </w:rPr>
      </w:pPr>
      <w:r w:rsidRPr="000025C8">
        <w:rPr>
          <w:rFonts w:cstheme="minorHAnsi"/>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0025C8" w:rsidRDefault="00044FEE" w:rsidP="000025C8">
      <w:pPr>
        <w:spacing w:line="240" w:lineRule="auto"/>
        <w:jc w:val="both"/>
        <w:rPr>
          <w:rFonts w:cstheme="minorHAnsi"/>
        </w:rPr>
      </w:pPr>
      <w:r w:rsidRPr="000025C8">
        <w:rPr>
          <w:rFonts w:cstheme="minorHAnsi"/>
        </w:rPr>
        <w:t>IV. DISPOSIÇÕES FINAIS</w:t>
      </w:r>
    </w:p>
    <w:p w14:paraId="78D4F000" w14:textId="77777777" w:rsidR="00044FEE" w:rsidRPr="000025C8" w:rsidRDefault="00044FEE" w:rsidP="000025C8">
      <w:pPr>
        <w:spacing w:line="240" w:lineRule="auto"/>
        <w:jc w:val="both"/>
        <w:rPr>
          <w:rFonts w:cstheme="minorHAnsi"/>
        </w:rPr>
      </w:pPr>
      <w:r w:rsidRPr="000025C8">
        <w:rPr>
          <w:rFonts w:cstheme="minorHAnsi"/>
        </w:rPr>
        <w:t>Artigo 32 - A presente resolução deverá integrar, obrigatoriamente, como anexo, os instrumentos convocatórios de licitação, os contratos e os instrumentos equivalentes.</w:t>
      </w:r>
    </w:p>
    <w:p w14:paraId="1C082198" w14:textId="77777777" w:rsidR="00044FEE" w:rsidRPr="000025C8" w:rsidRDefault="00044FEE" w:rsidP="000025C8">
      <w:pPr>
        <w:spacing w:line="240" w:lineRule="auto"/>
        <w:jc w:val="both"/>
        <w:rPr>
          <w:rFonts w:cstheme="minorHAnsi"/>
        </w:rPr>
      </w:pPr>
      <w:r w:rsidRPr="000025C8">
        <w:rPr>
          <w:rFonts w:cstheme="minorHAnsi"/>
        </w:rPr>
        <w:t>Artigo 33 - Esta resolução entra em vigor na data de sua publicação, produzindo efeitos em relação aos certames e contratos regidos pela Lei federal nº 14.133/2021.</w:t>
      </w:r>
    </w:p>
    <w:p w14:paraId="52B55B2A" w14:textId="7EFD85C7" w:rsidR="00044FEE" w:rsidRPr="000025C8" w:rsidRDefault="00044FEE" w:rsidP="000025C8">
      <w:pPr>
        <w:spacing w:line="240" w:lineRule="auto"/>
        <w:jc w:val="both"/>
        <w:rPr>
          <w:rFonts w:cstheme="minorHAnsi"/>
        </w:rPr>
      </w:pPr>
      <w:r w:rsidRPr="000025C8">
        <w:rPr>
          <w:rFonts w:eastAsia="Times New Roman" w:cstheme="minorHAnsi"/>
          <w:bCs/>
          <w:color w:val="000000"/>
        </w:rPr>
        <w:t>(D.O.E de 01/04/2024 – Caderno Executivo – ATOS Normativos )</w:t>
      </w:r>
    </w:p>
    <w:p w14:paraId="68E99B74" w14:textId="77777777" w:rsidR="009F66F7" w:rsidRPr="000025C8" w:rsidRDefault="009F66F7" w:rsidP="000025C8">
      <w:pPr>
        <w:spacing w:before="120" w:line="240" w:lineRule="auto"/>
        <w:ind w:firstLine="567"/>
        <w:jc w:val="both"/>
        <w:rPr>
          <w:rFonts w:cstheme="minorHAnsi"/>
        </w:rPr>
      </w:pPr>
    </w:p>
    <w:p w14:paraId="57E19E1A" w14:textId="62B5701F" w:rsidR="00044FEE" w:rsidRPr="000025C8" w:rsidRDefault="00044FEE" w:rsidP="000025C8">
      <w:pPr>
        <w:spacing w:line="240" w:lineRule="auto"/>
        <w:jc w:val="both"/>
        <w:rPr>
          <w:rFonts w:eastAsia="Times New Roman" w:cstheme="minorHAnsi"/>
          <w:b/>
          <w:bCs/>
          <w:lang w:eastAsia="pt-BR"/>
        </w:rPr>
      </w:pPr>
      <w:r w:rsidRPr="000025C8">
        <w:rPr>
          <w:rFonts w:eastAsia="Times New Roman" w:cstheme="minorHAnsi"/>
          <w:b/>
          <w:bCs/>
          <w:lang w:eastAsia="pt-BR"/>
        </w:rPr>
        <w:br w:type="page"/>
      </w:r>
    </w:p>
    <w:p w14:paraId="659B3398" w14:textId="77777777" w:rsidR="007D17F1" w:rsidRPr="000025C8" w:rsidRDefault="007D17F1" w:rsidP="000025C8">
      <w:pPr>
        <w:spacing w:after="0" w:line="240" w:lineRule="auto"/>
        <w:jc w:val="both"/>
        <w:rPr>
          <w:rFonts w:eastAsia="Times New Roman" w:cstheme="minorHAnsi"/>
          <w:b/>
          <w:bCs/>
          <w:lang w:eastAsia="pt-BR"/>
        </w:rPr>
      </w:pPr>
    </w:p>
    <w:p w14:paraId="58BE5D9E" w14:textId="426A47F0" w:rsidR="00355887" w:rsidRPr="000025C8" w:rsidRDefault="00044FEE" w:rsidP="000025C8">
      <w:pPr>
        <w:spacing w:after="0" w:line="240" w:lineRule="auto"/>
        <w:jc w:val="both"/>
        <w:rPr>
          <w:rFonts w:eastAsia="Times New Roman" w:cstheme="minorHAnsi"/>
          <w:lang w:eastAsia="pt-BR"/>
        </w:rPr>
      </w:pPr>
      <w:r w:rsidRPr="000025C8">
        <w:rPr>
          <w:rFonts w:eastAsia="Times New Roman" w:cstheme="minorHAnsi"/>
          <w:b/>
          <w:bCs/>
          <w:lang w:eastAsia="pt-BR"/>
        </w:rPr>
        <w:t>A</w:t>
      </w:r>
      <w:r w:rsidR="006721E0" w:rsidRPr="000025C8">
        <w:rPr>
          <w:rFonts w:eastAsia="Times New Roman" w:cstheme="minorHAnsi"/>
          <w:b/>
          <w:bCs/>
          <w:lang w:eastAsia="pt-BR"/>
        </w:rPr>
        <w:t>NEXO IV</w:t>
      </w:r>
    </w:p>
    <w:p w14:paraId="1A1A4A78" w14:textId="77777777" w:rsidR="00355887" w:rsidRPr="000025C8" w:rsidRDefault="00355887" w:rsidP="000025C8">
      <w:pPr>
        <w:spacing w:after="0" w:line="240" w:lineRule="auto"/>
        <w:jc w:val="both"/>
        <w:rPr>
          <w:rFonts w:eastAsia="Times New Roman" w:cstheme="minorHAnsi"/>
          <w:lang w:eastAsia="pt-BR"/>
        </w:rPr>
      </w:pPr>
    </w:p>
    <w:p w14:paraId="7DA7AFC9" w14:textId="77777777" w:rsidR="00355887" w:rsidRPr="000025C8" w:rsidRDefault="00E62F76" w:rsidP="000025C8">
      <w:pPr>
        <w:spacing w:after="0" w:line="240" w:lineRule="auto"/>
        <w:jc w:val="both"/>
        <w:rPr>
          <w:rFonts w:eastAsia="Times New Roman" w:cstheme="minorHAnsi"/>
          <w:lang w:eastAsia="pt-BR"/>
        </w:rPr>
      </w:pPr>
      <w:r w:rsidRPr="000025C8">
        <w:rPr>
          <w:rFonts w:eastAsia="Times New Roman" w:cstheme="minorHAnsi"/>
          <w:b/>
          <w:bCs/>
          <w:lang w:eastAsia="pt-BR"/>
        </w:rPr>
        <w:t>MODELOS</w:t>
      </w:r>
      <w:r w:rsidR="00355887" w:rsidRPr="000025C8">
        <w:rPr>
          <w:rFonts w:eastAsia="Times New Roman" w:cstheme="minorHAnsi"/>
          <w:b/>
          <w:bCs/>
          <w:lang w:eastAsia="pt-BR"/>
        </w:rPr>
        <w:t xml:space="preserve"> REFERENTE A PLANILHA DE PROPOSTA</w:t>
      </w:r>
    </w:p>
    <w:p w14:paraId="250FBC30" w14:textId="77777777" w:rsidR="00355887" w:rsidRPr="000025C8" w:rsidRDefault="00355887" w:rsidP="000025C8">
      <w:pPr>
        <w:spacing w:after="0" w:line="240" w:lineRule="auto"/>
        <w:jc w:val="both"/>
        <w:rPr>
          <w:rFonts w:eastAsia="Times New Roman" w:cstheme="minorHAnsi"/>
          <w:lang w:eastAsia="pt-BR"/>
        </w:rPr>
      </w:pPr>
    </w:p>
    <w:tbl>
      <w:tblPr>
        <w:tblW w:w="9565" w:type="dxa"/>
        <w:tblInd w:w="-75" w:type="dxa"/>
        <w:tblLook w:val="04A0" w:firstRow="1" w:lastRow="0" w:firstColumn="1" w:lastColumn="0" w:noHBand="0" w:noVBand="1"/>
      </w:tblPr>
      <w:tblGrid>
        <w:gridCol w:w="586"/>
        <w:gridCol w:w="769"/>
        <w:gridCol w:w="1985"/>
        <w:gridCol w:w="792"/>
        <w:gridCol w:w="989"/>
        <w:gridCol w:w="900"/>
        <w:gridCol w:w="686"/>
        <w:gridCol w:w="764"/>
        <w:gridCol w:w="1074"/>
        <w:gridCol w:w="1020"/>
      </w:tblGrid>
      <w:tr w:rsidR="00A4142D" w:rsidRPr="000025C8"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Nº Registro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Valor unitário</w:t>
            </w:r>
            <w:r w:rsidR="000F452A" w:rsidRPr="000025C8">
              <w:rPr>
                <w:rFonts w:eastAsia="Times New Roman" w:cstheme="minorHAnsi"/>
                <w:lang w:eastAsia="pt-BR"/>
              </w:rPr>
              <w:t>**</w:t>
            </w:r>
            <w:r w:rsidRPr="000025C8">
              <w:rPr>
                <w:rFonts w:eastAsia="Times New Roman" w:cstheme="minorHAnsi"/>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Valor total (R$)</w:t>
            </w:r>
          </w:p>
        </w:tc>
      </w:tr>
      <w:tr w:rsidR="00A4142D" w:rsidRPr="000025C8"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0025C8" w:rsidRDefault="00A4142D" w:rsidP="000025C8">
            <w:pPr>
              <w:spacing w:after="0" w:line="240" w:lineRule="auto"/>
              <w:jc w:val="both"/>
              <w:rPr>
                <w:rFonts w:eastAsia="Times New Roman" w:cstheme="minorHAnsi"/>
                <w:lang w:eastAsia="pt-BR"/>
              </w:rPr>
            </w:pPr>
            <w:r w:rsidRPr="000025C8">
              <w:rPr>
                <w:rFonts w:eastAsia="Times New Roman" w:cstheme="minorHAnsi"/>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0025C8" w:rsidRDefault="00A4142D" w:rsidP="000025C8">
            <w:pPr>
              <w:spacing w:line="240" w:lineRule="auto"/>
              <w:jc w:val="both"/>
              <w:rPr>
                <w:rFonts w:eastAsia="Times New Roman" w:cstheme="minorHAnsi"/>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0025C8" w:rsidRDefault="00A4142D" w:rsidP="000025C8">
            <w:pPr>
              <w:spacing w:after="0" w:line="240" w:lineRule="auto"/>
              <w:jc w:val="both"/>
              <w:rPr>
                <w:rFonts w:cstheme="minorHAnsi"/>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0025C8" w:rsidRDefault="00A4142D" w:rsidP="000025C8">
            <w:pPr>
              <w:spacing w:after="0" w:line="240" w:lineRule="auto"/>
              <w:jc w:val="both"/>
              <w:rPr>
                <w:rFonts w:eastAsia="Times New Roman" w:cstheme="minorHAnsi"/>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0025C8" w:rsidRDefault="00A4142D" w:rsidP="000025C8">
            <w:pPr>
              <w:spacing w:after="0" w:line="240" w:lineRule="auto"/>
              <w:jc w:val="both"/>
              <w:rPr>
                <w:rFonts w:eastAsia="Times New Roman" w:cstheme="minorHAnsi"/>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0025C8" w:rsidRDefault="00A4142D" w:rsidP="000025C8">
            <w:pPr>
              <w:spacing w:after="0" w:line="240" w:lineRule="auto"/>
              <w:jc w:val="both"/>
              <w:rPr>
                <w:rFonts w:eastAsia="Times New Roman" w:cstheme="minorHAnsi"/>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0025C8" w:rsidRDefault="00A4142D" w:rsidP="000025C8">
            <w:pPr>
              <w:spacing w:line="240" w:lineRule="auto"/>
              <w:jc w:val="both"/>
              <w:rPr>
                <w:rFonts w:eastAsia="Times New Roman" w:cstheme="minorHAnsi"/>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0025C8" w:rsidRDefault="00A4142D" w:rsidP="000025C8">
            <w:pPr>
              <w:spacing w:after="0" w:line="240" w:lineRule="auto"/>
              <w:jc w:val="both"/>
              <w:rPr>
                <w:rFonts w:cstheme="minorHAnsi"/>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Pr="000025C8" w:rsidRDefault="00A4142D" w:rsidP="000025C8">
            <w:pPr>
              <w:spacing w:after="0" w:line="240" w:lineRule="auto"/>
              <w:jc w:val="both"/>
              <w:rPr>
                <w:rFonts w:cstheme="minorHAnsi"/>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0025C8" w:rsidRDefault="00A4142D" w:rsidP="000025C8">
            <w:pPr>
              <w:spacing w:after="0" w:line="240" w:lineRule="auto"/>
              <w:jc w:val="both"/>
              <w:rPr>
                <w:rFonts w:cstheme="minorHAnsi"/>
                <w:lang w:eastAsia="pt-BR"/>
              </w:rPr>
            </w:pPr>
          </w:p>
        </w:tc>
      </w:tr>
    </w:tbl>
    <w:p w14:paraId="67B3552D" w14:textId="77777777" w:rsidR="00355887" w:rsidRPr="000025C8" w:rsidRDefault="00355887" w:rsidP="000025C8">
      <w:pPr>
        <w:spacing w:after="0" w:line="240" w:lineRule="auto"/>
        <w:jc w:val="both"/>
        <w:rPr>
          <w:rFonts w:eastAsia="Times New Roman" w:cstheme="minorHAnsi"/>
          <w:lang w:eastAsia="pt-BR"/>
        </w:rPr>
      </w:pPr>
    </w:p>
    <w:p w14:paraId="65D79415" w14:textId="77777777" w:rsidR="00355887" w:rsidRPr="000025C8" w:rsidRDefault="00355887" w:rsidP="000025C8">
      <w:pPr>
        <w:spacing w:after="0" w:line="240" w:lineRule="auto"/>
        <w:jc w:val="both"/>
        <w:rPr>
          <w:rFonts w:eastAsia="Times New Roman" w:cstheme="minorHAnsi"/>
          <w:lang w:eastAsia="pt-BR"/>
        </w:rPr>
      </w:pPr>
    </w:p>
    <w:p w14:paraId="1780EDAF" w14:textId="35E0E34E" w:rsidR="00355887" w:rsidRPr="000025C8" w:rsidRDefault="00355887" w:rsidP="000025C8">
      <w:pPr>
        <w:spacing w:after="0" w:line="240" w:lineRule="auto"/>
        <w:jc w:val="both"/>
        <w:rPr>
          <w:rFonts w:eastAsia="Times New Roman" w:cstheme="minorHAnsi"/>
          <w:lang w:eastAsia="pt-BR"/>
        </w:rPr>
      </w:pPr>
      <w:r w:rsidRPr="000025C8">
        <w:rPr>
          <w:rFonts w:eastAsia="Times New Roman" w:cstheme="minorHAnsi"/>
          <w:lang w:eastAsia="pt-BR"/>
        </w:rPr>
        <w:t xml:space="preserve">*Descrição do objeto da presente licitação, </w:t>
      </w:r>
      <w:r w:rsidRPr="000025C8">
        <w:rPr>
          <w:rFonts w:eastAsia="Times New Roman" w:cstheme="minorHAnsi"/>
          <w:u w:val="single"/>
          <w:lang w:eastAsia="pt-BR"/>
        </w:rPr>
        <w:t>com a indicação da procedência, marca e fabricante, nome e dosagem do princípio ativo, nome comercial, acondicionamento e embalagem do produto cotado</w:t>
      </w:r>
      <w:r w:rsidRPr="000025C8">
        <w:rPr>
          <w:rFonts w:eastAsia="Times New Roman" w:cstheme="minorHAnsi"/>
          <w:lang w:eastAsia="pt-BR"/>
        </w:rPr>
        <w:t>, em conformidade com as especificações do Termo de Referência – Anexo I deste Edital.</w:t>
      </w:r>
    </w:p>
    <w:p w14:paraId="3ACAAD0C" w14:textId="6FC32868" w:rsidR="003969E0" w:rsidRPr="000025C8" w:rsidRDefault="003969E0" w:rsidP="000025C8">
      <w:pPr>
        <w:spacing w:after="0" w:line="240" w:lineRule="auto"/>
        <w:jc w:val="both"/>
        <w:rPr>
          <w:rFonts w:eastAsia="Times New Roman" w:cstheme="minorHAnsi"/>
          <w:lang w:eastAsia="pt-BR"/>
        </w:rPr>
      </w:pPr>
    </w:p>
    <w:p w14:paraId="5D6FB592" w14:textId="77777777" w:rsidR="000F452A" w:rsidRPr="000025C8" w:rsidRDefault="000F452A" w:rsidP="000025C8">
      <w:pPr>
        <w:spacing w:after="0" w:line="240" w:lineRule="auto"/>
        <w:jc w:val="both"/>
        <w:rPr>
          <w:rFonts w:eastAsia="Times New Roman" w:cstheme="minorHAnsi"/>
          <w:lang w:eastAsia="pt-BR"/>
        </w:rPr>
      </w:pPr>
      <w:r w:rsidRPr="000025C8">
        <w:rPr>
          <w:rFonts w:eastAsia="Times New Roman" w:cstheme="minorHAnsi"/>
          <w:color w:val="FF0000"/>
          <w:lang w:eastAsia="pt-BR"/>
        </w:rPr>
        <w:t>** No campo “valor unitário” poderão ser consideradas até quatro casas decimais.</w:t>
      </w:r>
    </w:p>
    <w:p w14:paraId="2CF2107F" w14:textId="77777777" w:rsidR="000F452A" w:rsidRPr="000025C8" w:rsidRDefault="000F452A" w:rsidP="000025C8">
      <w:pPr>
        <w:spacing w:after="0" w:line="240" w:lineRule="auto"/>
        <w:jc w:val="both"/>
        <w:rPr>
          <w:rFonts w:eastAsia="Times New Roman" w:cstheme="minorHAnsi"/>
          <w:lang w:eastAsia="pt-BR"/>
        </w:rPr>
      </w:pPr>
    </w:p>
    <w:p w14:paraId="7AA91067" w14:textId="77777777" w:rsidR="003969E0" w:rsidRPr="000025C8" w:rsidRDefault="003969E0" w:rsidP="000025C8">
      <w:pPr>
        <w:spacing w:after="0" w:line="240" w:lineRule="auto"/>
        <w:jc w:val="both"/>
        <w:rPr>
          <w:rFonts w:eastAsia="Times New Roman" w:cstheme="minorHAnsi"/>
          <w:lang w:eastAsia="pt-BR"/>
        </w:rPr>
      </w:pPr>
    </w:p>
    <w:p w14:paraId="0F7D0513" w14:textId="3F036035" w:rsidR="003969E0" w:rsidRPr="000025C8" w:rsidRDefault="003969E0" w:rsidP="000025C8">
      <w:pPr>
        <w:pStyle w:val="PargrafodaLista"/>
        <w:numPr>
          <w:ilvl w:val="0"/>
          <w:numId w:val="1"/>
        </w:numPr>
        <w:spacing w:after="0" w:line="240" w:lineRule="auto"/>
        <w:jc w:val="both"/>
        <w:rPr>
          <w:rFonts w:eastAsia="Times New Roman" w:cstheme="minorHAnsi"/>
          <w:lang w:eastAsia="pt-BR"/>
        </w:rPr>
      </w:pPr>
      <w:r w:rsidRPr="000025C8">
        <w:rPr>
          <w:rFonts w:eastAsia="Times New Roman" w:cstheme="minorHAnsi"/>
          <w:lang w:eastAsia="pt-BR"/>
        </w:rPr>
        <w:t>Número do Registro no MS: ...............................</w:t>
      </w:r>
    </w:p>
    <w:p w14:paraId="552DFECA" w14:textId="77777777" w:rsidR="003969E0" w:rsidRPr="000025C8" w:rsidRDefault="003969E0" w:rsidP="000025C8">
      <w:pPr>
        <w:spacing w:after="0" w:line="240" w:lineRule="auto"/>
        <w:jc w:val="both"/>
        <w:rPr>
          <w:rFonts w:eastAsia="Times New Roman" w:cstheme="minorHAnsi"/>
          <w:lang w:eastAsia="pt-BR"/>
        </w:rPr>
      </w:pPr>
    </w:p>
    <w:p w14:paraId="36C7848F" w14:textId="77777777" w:rsidR="00355887" w:rsidRPr="000025C8" w:rsidRDefault="00355887" w:rsidP="000025C8">
      <w:pPr>
        <w:pStyle w:val="PargrafodaLista"/>
        <w:numPr>
          <w:ilvl w:val="0"/>
          <w:numId w:val="1"/>
        </w:numPr>
        <w:spacing w:after="0" w:line="240" w:lineRule="auto"/>
        <w:jc w:val="both"/>
        <w:rPr>
          <w:rFonts w:eastAsia="Times New Roman" w:cstheme="minorHAnsi"/>
          <w:lang w:eastAsia="pt-BR"/>
        </w:rPr>
      </w:pPr>
      <w:r w:rsidRPr="000025C8">
        <w:rPr>
          <w:rFonts w:eastAsia="Times New Roman" w:cstheme="minorHAnsi"/>
          <w:lang w:eastAsia="pt-BR"/>
        </w:rPr>
        <w:t xml:space="preserve">Prazo de validade da proposta: .....(preencher considerando o mínimo de sessenta dias) ............ </w:t>
      </w:r>
    </w:p>
    <w:p w14:paraId="1F352862" w14:textId="77777777" w:rsidR="00355887" w:rsidRPr="000025C8" w:rsidRDefault="00355887" w:rsidP="000025C8">
      <w:pPr>
        <w:spacing w:after="0" w:line="240" w:lineRule="auto"/>
        <w:jc w:val="both"/>
        <w:rPr>
          <w:rFonts w:eastAsia="Times New Roman" w:cstheme="minorHAnsi"/>
          <w:lang w:eastAsia="pt-BR"/>
        </w:rPr>
      </w:pPr>
    </w:p>
    <w:p w14:paraId="555B078D" w14:textId="77777777" w:rsidR="00355887" w:rsidRPr="000025C8" w:rsidRDefault="00355887" w:rsidP="000025C8">
      <w:pPr>
        <w:pStyle w:val="PargrafodaLista"/>
        <w:numPr>
          <w:ilvl w:val="0"/>
          <w:numId w:val="1"/>
        </w:numPr>
        <w:spacing w:after="0" w:line="240" w:lineRule="auto"/>
        <w:jc w:val="both"/>
        <w:rPr>
          <w:rFonts w:eastAsia="Times New Roman" w:cstheme="minorHAnsi"/>
          <w:lang w:eastAsia="pt-BR"/>
        </w:rPr>
      </w:pPr>
      <w:r w:rsidRPr="000025C8">
        <w:rPr>
          <w:rFonts w:eastAsia="Times New Roman" w:cstheme="minorHAnsi"/>
          <w:lang w:eastAsia="pt-BR"/>
        </w:rPr>
        <w:t>Prazo de entrega: ........ (preencher conforme edital).................................</w:t>
      </w:r>
    </w:p>
    <w:p w14:paraId="203D7ECC" w14:textId="77777777" w:rsidR="00355887" w:rsidRPr="000025C8" w:rsidRDefault="00355887" w:rsidP="000025C8">
      <w:pPr>
        <w:spacing w:after="0" w:line="240" w:lineRule="auto"/>
        <w:jc w:val="both"/>
        <w:rPr>
          <w:rFonts w:eastAsia="Times New Roman" w:cstheme="minorHAnsi"/>
          <w:lang w:eastAsia="pt-BR"/>
        </w:rPr>
      </w:pPr>
    </w:p>
    <w:p w14:paraId="72361207" w14:textId="77777777" w:rsidR="00355887" w:rsidRPr="000025C8" w:rsidRDefault="00355887" w:rsidP="000025C8">
      <w:pPr>
        <w:pStyle w:val="PargrafodaLista"/>
        <w:numPr>
          <w:ilvl w:val="0"/>
          <w:numId w:val="1"/>
        </w:numPr>
        <w:spacing w:after="0" w:line="240" w:lineRule="auto"/>
        <w:jc w:val="both"/>
        <w:rPr>
          <w:rFonts w:eastAsia="Times New Roman" w:cstheme="minorHAnsi"/>
          <w:lang w:eastAsia="pt-BR"/>
        </w:rPr>
      </w:pPr>
      <w:r w:rsidRPr="000025C8">
        <w:rPr>
          <w:rFonts w:eastAsia="Times New Roman" w:cstheme="minorHAnsi"/>
          <w:lang w:eastAsia="pt-BR"/>
        </w:rPr>
        <w:t>Prazo de validade produto: ................ (inserir validade total do produto em meses)........</w:t>
      </w:r>
    </w:p>
    <w:p w14:paraId="1F5E800B" w14:textId="77777777" w:rsidR="00355887" w:rsidRPr="000025C8" w:rsidRDefault="00355887" w:rsidP="000025C8">
      <w:pPr>
        <w:spacing w:after="0" w:line="240" w:lineRule="auto"/>
        <w:jc w:val="both"/>
        <w:rPr>
          <w:rFonts w:eastAsia="Times New Roman" w:cstheme="minorHAnsi"/>
          <w:lang w:eastAsia="pt-BR"/>
        </w:rPr>
      </w:pPr>
    </w:p>
    <w:p w14:paraId="0762F640" w14:textId="77777777" w:rsidR="00355887" w:rsidRPr="000025C8" w:rsidRDefault="00355887" w:rsidP="000025C8">
      <w:pPr>
        <w:pStyle w:val="PargrafodaLista"/>
        <w:numPr>
          <w:ilvl w:val="0"/>
          <w:numId w:val="1"/>
        </w:numPr>
        <w:spacing w:after="0" w:line="240" w:lineRule="auto"/>
        <w:jc w:val="both"/>
        <w:rPr>
          <w:rFonts w:eastAsia="Times New Roman" w:cstheme="minorHAnsi"/>
          <w:lang w:eastAsia="pt-BR"/>
        </w:rPr>
      </w:pPr>
      <w:r w:rsidRPr="000025C8">
        <w:rPr>
          <w:rFonts w:eastAsia="Times New Roman" w:cstheme="minorHAnsi"/>
          <w:lang w:eastAsia="pt-BR"/>
        </w:rPr>
        <w:t>Prazo de vali</w:t>
      </w:r>
      <w:r w:rsidR="00E62F76" w:rsidRPr="000025C8">
        <w:rPr>
          <w:rFonts w:eastAsia="Times New Roman" w:cstheme="minorHAnsi"/>
          <w:lang w:eastAsia="pt-BR"/>
        </w:rPr>
        <w:t>dade do produto na entrega: .</w:t>
      </w:r>
      <w:r w:rsidRPr="000025C8">
        <w:rPr>
          <w:rFonts w:eastAsia="Times New Roman" w:cstheme="minorHAnsi"/>
          <w:lang w:eastAsia="pt-BR"/>
        </w:rPr>
        <w:t>.</w:t>
      </w:r>
      <w:r w:rsidR="00E62F76" w:rsidRPr="000025C8">
        <w:rPr>
          <w:rFonts w:eastAsia="Times New Roman" w:cstheme="minorHAnsi"/>
          <w:lang w:eastAsia="pt-BR"/>
        </w:rPr>
        <w:t>(</w:t>
      </w:r>
      <w:r w:rsidRPr="000025C8">
        <w:rPr>
          <w:rFonts w:eastAsia="Times New Roman" w:cstheme="minorHAnsi"/>
          <w:lang w:eastAsia="pt-BR"/>
        </w:rPr>
        <w:t>considerar no mínimo o prazo indicado para o item no anexo I)</w:t>
      </w:r>
      <w:r w:rsidR="00E62F76" w:rsidRPr="000025C8">
        <w:rPr>
          <w:rFonts w:eastAsia="Times New Roman" w:cstheme="minorHAnsi"/>
          <w:lang w:eastAsia="pt-BR"/>
        </w:rPr>
        <w:t xml:space="preserve"> </w:t>
      </w:r>
      <w:r w:rsidRPr="000025C8">
        <w:rPr>
          <w:rFonts w:eastAsia="Times New Roman" w:cstheme="minorHAnsi"/>
          <w:lang w:eastAsia="pt-BR"/>
        </w:rPr>
        <w:t>...........</w:t>
      </w:r>
    </w:p>
    <w:p w14:paraId="2E19B92C" w14:textId="2BE1A0C1" w:rsidR="006B7CE5" w:rsidRPr="000025C8" w:rsidRDefault="006B7CE5" w:rsidP="000025C8">
      <w:pPr>
        <w:spacing w:after="0" w:line="240" w:lineRule="auto"/>
        <w:jc w:val="both"/>
        <w:rPr>
          <w:rFonts w:eastAsia="Times New Roman" w:cstheme="minorHAnsi"/>
          <w:lang w:eastAsia="pt-BR"/>
        </w:rPr>
      </w:pPr>
    </w:p>
    <w:p w14:paraId="09E0E8CE" w14:textId="0CA9654E" w:rsidR="006B7CE5" w:rsidRPr="000025C8" w:rsidRDefault="000C324D" w:rsidP="005630BC">
      <w:pPr>
        <w:spacing w:after="0" w:line="240" w:lineRule="auto"/>
        <w:jc w:val="center"/>
        <w:rPr>
          <w:rFonts w:eastAsia="Times New Roman" w:cstheme="minorHAnsi"/>
          <w:lang w:eastAsia="pt-BR"/>
        </w:rPr>
      </w:pPr>
      <w:r w:rsidRPr="000025C8">
        <w:rPr>
          <w:rFonts w:eastAsia="Times New Roman" w:cstheme="minorHAnsi"/>
          <w:lang w:eastAsia="pt-BR"/>
        </w:rPr>
        <w:t>Data</w:t>
      </w:r>
    </w:p>
    <w:p w14:paraId="59A00B72" w14:textId="3A760D8A" w:rsidR="000C324D" w:rsidRPr="000025C8" w:rsidRDefault="000C324D" w:rsidP="005630BC">
      <w:pPr>
        <w:spacing w:after="0" w:line="240" w:lineRule="auto"/>
        <w:jc w:val="center"/>
        <w:rPr>
          <w:rFonts w:eastAsia="Times New Roman" w:cstheme="minorHAnsi"/>
          <w:lang w:eastAsia="pt-BR"/>
        </w:rPr>
      </w:pPr>
    </w:p>
    <w:p w14:paraId="5DF23090" w14:textId="77777777" w:rsidR="000C324D" w:rsidRPr="000025C8" w:rsidRDefault="000C324D" w:rsidP="005630BC">
      <w:pPr>
        <w:spacing w:after="0" w:line="240" w:lineRule="auto"/>
        <w:jc w:val="center"/>
        <w:rPr>
          <w:rFonts w:eastAsia="Times New Roman" w:cstheme="minorHAnsi"/>
          <w:lang w:eastAsia="pt-BR"/>
        </w:rPr>
      </w:pPr>
    </w:p>
    <w:p w14:paraId="2469FC0B" w14:textId="3E9D7A9F" w:rsidR="000C324D" w:rsidRPr="000025C8" w:rsidRDefault="000C324D" w:rsidP="005630BC">
      <w:pPr>
        <w:spacing w:after="0" w:line="240" w:lineRule="auto"/>
        <w:jc w:val="center"/>
        <w:rPr>
          <w:rFonts w:eastAsia="Times New Roman" w:cstheme="minorHAnsi"/>
          <w:lang w:eastAsia="pt-BR"/>
        </w:rPr>
      </w:pPr>
      <w:r w:rsidRPr="000025C8">
        <w:rPr>
          <w:rFonts w:eastAsia="Times New Roman" w:cstheme="minorHAnsi"/>
          <w:lang w:eastAsia="pt-BR"/>
        </w:rPr>
        <w:t>Assinatura do responsável</w:t>
      </w:r>
    </w:p>
    <w:p w14:paraId="226D770D" w14:textId="77777777" w:rsidR="00E62F76" w:rsidRPr="000025C8" w:rsidRDefault="00E62F76" w:rsidP="005630BC">
      <w:pPr>
        <w:spacing w:after="0" w:line="240" w:lineRule="auto"/>
        <w:jc w:val="center"/>
        <w:rPr>
          <w:rFonts w:eastAsia="Times New Roman" w:cstheme="minorHAnsi"/>
          <w:b/>
          <w:lang w:eastAsia="pt-BR"/>
        </w:rPr>
      </w:pPr>
    </w:p>
    <w:p w14:paraId="2D424C9C" w14:textId="77777777" w:rsidR="007D17F1" w:rsidRPr="000025C8" w:rsidRDefault="007D17F1" w:rsidP="000025C8">
      <w:pPr>
        <w:spacing w:after="0" w:line="240" w:lineRule="auto"/>
        <w:jc w:val="both"/>
        <w:rPr>
          <w:rFonts w:eastAsia="Times New Roman" w:cstheme="minorHAnsi"/>
          <w:b/>
          <w:lang w:eastAsia="pt-BR"/>
        </w:rPr>
      </w:pPr>
    </w:p>
    <w:p w14:paraId="03F5D4F6" w14:textId="0E17425C" w:rsidR="00044FEE" w:rsidRPr="000025C8" w:rsidRDefault="00044FEE" w:rsidP="000025C8">
      <w:pPr>
        <w:spacing w:line="240" w:lineRule="auto"/>
        <w:jc w:val="both"/>
        <w:rPr>
          <w:rFonts w:eastAsia="Times New Roman" w:cstheme="minorHAnsi"/>
          <w:b/>
          <w:lang w:eastAsia="pt-BR"/>
        </w:rPr>
      </w:pPr>
      <w:r w:rsidRPr="000025C8">
        <w:rPr>
          <w:rFonts w:eastAsia="Times New Roman" w:cstheme="minorHAnsi"/>
          <w:b/>
          <w:lang w:eastAsia="pt-BR"/>
        </w:rPr>
        <w:br w:type="page"/>
      </w:r>
    </w:p>
    <w:p w14:paraId="2D598BBB" w14:textId="77777777" w:rsidR="007D17F1" w:rsidRPr="000025C8" w:rsidRDefault="007D17F1" w:rsidP="000025C8">
      <w:pPr>
        <w:spacing w:after="0" w:line="240" w:lineRule="auto"/>
        <w:jc w:val="both"/>
        <w:rPr>
          <w:rFonts w:eastAsia="Times New Roman" w:cstheme="minorHAnsi"/>
          <w:b/>
          <w:lang w:eastAsia="pt-BR"/>
        </w:rPr>
      </w:pPr>
    </w:p>
    <w:p w14:paraId="1AFF4C33" w14:textId="77777777" w:rsidR="007D17F1" w:rsidRPr="000025C8" w:rsidRDefault="007D17F1" w:rsidP="005630BC">
      <w:pPr>
        <w:spacing w:after="0" w:line="240" w:lineRule="auto"/>
        <w:jc w:val="center"/>
        <w:rPr>
          <w:rFonts w:eastAsia="Times New Roman" w:cstheme="minorHAnsi"/>
          <w:b/>
          <w:lang w:eastAsia="pt-BR"/>
        </w:rPr>
      </w:pPr>
    </w:p>
    <w:p w14:paraId="5C7CEBFD" w14:textId="04A1F789" w:rsidR="00E62F76" w:rsidRPr="000025C8" w:rsidRDefault="00F1141F" w:rsidP="005630BC">
      <w:pPr>
        <w:spacing w:after="0" w:line="240" w:lineRule="auto"/>
        <w:jc w:val="center"/>
        <w:rPr>
          <w:rFonts w:eastAsia="Times New Roman" w:cstheme="minorHAnsi"/>
          <w:b/>
          <w:lang w:eastAsia="pt-BR"/>
        </w:rPr>
      </w:pPr>
      <w:r w:rsidRPr="000025C8">
        <w:rPr>
          <w:rFonts w:eastAsia="Times New Roman" w:cstheme="minorHAnsi"/>
          <w:b/>
          <w:lang w:eastAsia="pt-BR"/>
        </w:rPr>
        <w:t>ANEXO V</w:t>
      </w:r>
    </w:p>
    <w:p w14:paraId="3F762094" w14:textId="77777777" w:rsidR="00E62F76" w:rsidRPr="000025C8" w:rsidRDefault="00E62F76" w:rsidP="005630BC">
      <w:pPr>
        <w:spacing w:after="0" w:line="240" w:lineRule="auto"/>
        <w:jc w:val="center"/>
        <w:rPr>
          <w:rFonts w:eastAsia="Times New Roman" w:cstheme="minorHAnsi"/>
          <w:b/>
          <w:lang w:eastAsia="pt-BR"/>
        </w:rPr>
      </w:pPr>
    </w:p>
    <w:p w14:paraId="31CC952C" w14:textId="77777777" w:rsidR="00355887" w:rsidRPr="000025C8" w:rsidRDefault="00E62F76" w:rsidP="005630BC">
      <w:pPr>
        <w:spacing w:after="0" w:line="240" w:lineRule="auto"/>
        <w:jc w:val="center"/>
        <w:rPr>
          <w:rFonts w:eastAsia="Times New Roman" w:cstheme="minorHAnsi"/>
          <w:b/>
          <w:lang w:eastAsia="pt-BR"/>
        </w:rPr>
      </w:pPr>
      <w:r w:rsidRPr="000025C8">
        <w:rPr>
          <w:rFonts w:eastAsia="Times New Roman" w:cstheme="minorHAnsi"/>
          <w:b/>
          <w:lang w:eastAsia="pt-BR"/>
        </w:rPr>
        <w:t>MINUTA DE ATA DE REGISTRO DE PREÇOS</w:t>
      </w:r>
    </w:p>
    <w:p w14:paraId="1C34AC77" w14:textId="77777777" w:rsidR="001F3004" w:rsidRPr="000025C8" w:rsidRDefault="001F3004" w:rsidP="005630BC">
      <w:pPr>
        <w:pStyle w:val="NormalWeb"/>
        <w:spacing w:before="0" w:beforeAutospacing="0" w:after="0" w:afterAutospacing="0"/>
        <w:jc w:val="center"/>
        <w:rPr>
          <w:rFonts w:asciiTheme="minorHAnsi" w:hAnsiTheme="minorHAnsi" w:cstheme="minorHAnsi"/>
          <w:sz w:val="22"/>
          <w:szCs w:val="22"/>
        </w:rPr>
      </w:pPr>
      <w:r w:rsidRPr="000025C8">
        <w:rPr>
          <w:rStyle w:val="Forte"/>
          <w:rFonts w:asciiTheme="minorHAnsi" w:hAnsiTheme="minorHAnsi" w:cstheme="minorHAnsi"/>
          <w:sz w:val="22"/>
          <w:szCs w:val="22"/>
        </w:rPr>
        <w:t>HOSPITAL DAS CLINICAS DA FACULDADE DE MEDICINA DA UNIVERSIDADE DE SÃO PAULO</w:t>
      </w:r>
    </w:p>
    <w:p w14:paraId="2BC9218E" w14:textId="1F8DD5B0" w:rsidR="001F3004" w:rsidRPr="000025C8" w:rsidRDefault="000C324D" w:rsidP="005630BC">
      <w:pPr>
        <w:pStyle w:val="NormalWeb"/>
        <w:spacing w:before="0" w:beforeAutospacing="0" w:after="0" w:afterAutospacing="0"/>
        <w:jc w:val="center"/>
        <w:rPr>
          <w:rFonts w:asciiTheme="minorHAnsi" w:hAnsiTheme="minorHAnsi" w:cstheme="minorHAnsi"/>
          <w:sz w:val="22"/>
          <w:szCs w:val="22"/>
        </w:rPr>
      </w:pPr>
      <w:r w:rsidRPr="000025C8">
        <w:rPr>
          <w:rStyle w:val="Forte"/>
          <w:rFonts w:asciiTheme="minorHAnsi" w:hAnsiTheme="minorHAnsi" w:cstheme="minorHAnsi"/>
          <w:sz w:val="22"/>
          <w:szCs w:val="22"/>
        </w:rPr>
        <w:t xml:space="preserve">PROCESSO ADMINISTRATIVO </w:t>
      </w:r>
      <w:r w:rsidR="001F3004" w:rsidRPr="000025C8">
        <w:rPr>
          <w:rStyle w:val="Forte"/>
          <w:rFonts w:asciiTheme="minorHAnsi" w:hAnsiTheme="minorHAnsi" w:cstheme="minorHAnsi"/>
          <w:sz w:val="22"/>
          <w:szCs w:val="22"/>
        </w:rPr>
        <w:t xml:space="preserve">SEI: </w:t>
      </w:r>
      <w:r w:rsidR="00946750" w:rsidRPr="000025C8">
        <w:rPr>
          <w:rStyle w:val="Forte"/>
          <w:rFonts w:asciiTheme="minorHAnsi" w:hAnsiTheme="minorHAnsi" w:cstheme="minorHAnsi"/>
          <w:sz w:val="22"/>
          <w:szCs w:val="22"/>
        </w:rPr>
        <w:t>145.00019874/2024-90</w:t>
      </w:r>
    </w:p>
    <w:p w14:paraId="5E191F23" w14:textId="7A7CB053" w:rsidR="001F3004" w:rsidRPr="000025C8" w:rsidRDefault="001F3004" w:rsidP="005630BC">
      <w:pPr>
        <w:pStyle w:val="NormalWeb"/>
        <w:spacing w:before="0" w:beforeAutospacing="0" w:after="0" w:afterAutospacing="0"/>
        <w:jc w:val="center"/>
        <w:rPr>
          <w:rFonts w:asciiTheme="minorHAnsi" w:hAnsiTheme="minorHAnsi" w:cstheme="minorHAnsi"/>
          <w:sz w:val="22"/>
          <w:szCs w:val="22"/>
        </w:rPr>
      </w:pPr>
      <w:r w:rsidRPr="000025C8">
        <w:rPr>
          <w:rStyle w:val="Forte"/>
          <w:rFonts w:asciiTheme="minorHAnsi" w:hAnsiTheme="minorHAnsi" w:cstheme="minorHAnsi"/>
          <w:sz w:val="22"/>
          <w:szCs w:val="22"/>
        </w:rPr>
        <w:t xml:space="preserve">PREGÃO ELETRÔNICO Nº </w:t>
      </w:r>
      <w:r w:rsidR="00B06FDB" w:rsidRPr="000025C8">
        <w:rPr>
          <w:rStyle w:val="Forte"/>
          <w:rFonts w:asciiTheme="minorHAnsi" w:hAnsiTheme="minorHAnsi" w:cstheme="minorHAnsi"/>
          <w:sz w:val="22"/>
          <w:szCs w:val="22"/>
        </w:rPr>
        <w:t>..........</w:t>
      </w:r>
      <w:r w:rsidRPr="000025C8">
        <w:rPr>
          <w:rStyle w:val="Forte"/>
          <w:rFonts w:asciiTheme="minorHAnsi" w:hAnsiTheme="minorHAnsi" w:cstheme="minorHAnsi"/>
          <w:sz w:val="22"/>
          <w:szCs w:val="22"/>
        </w:rPr>
        <w:t>/2024</w:t>
      </w:r>
    </w:p>
    <w:p w14:paraId="2EF3D762" w14:textId="64534EE9" w:rsidR="001F3004" w:rsidRPr="000025C8" w:rsidRDefault="001F3004" w:rsidP="005630BC">
      <w:pPr>
        <w:pStyle w:val="NormalWeb"/>
        <w:spacing w:before="0" w:beforeAutospacing="0" w:after="0" w:afterAutospacing="0"/>
        <w:jc w:val="center"/>
        <w:rPr>
          <w:rStyle w:val="Forte"/>
          <w:rFonts w:asciiTheme="minorHAnsi" w:hAnsiTheme="minorHAnsi" w:cstheme="minorHAnsi"/>
          <w:sz w:val="22"/>
          <w:szCs w:val="22"/>
        </w:rPr>
      </w:pPr>
      <w:r w:rsidRPr="000025C8">
        <w:rPr>
          <w:rStyle w:val="Forte"/>
          <w:rFonts w:asciiTheme="minorHAnsi" w:hAnsiTheme="minorHAnsi" w:cstheme="minorHAnsi"/>
          <w:sz w:val="22"/>
          <w:szCs w:val="22"/>
        </w:rPr>
        <w:t>ATA DE REGISTRO DE PREÇOS Nº </w:t>
      </w:r>
      <w:r w:rsidR="00B06FDB" w:rsidRPr="000025C8">
        <w:rPr>
          <w:rStyle w:val="Forte"/>
          <w:rFonts w:asciiTheme="minorHAnsi" w:hAnsiTheme="minorHAnsi" w:cstheme="minorHAnsi"/>
          <w:sz w:val="22"/>
          <w:szCs w:val="22"/>
        </w:rPr>
        <w:t>.......</w:t>
      </w:r>
      <w:r w:rsidRPr="000025C8">
        <w:rPr>
          <w:rStyle w:val="Forte"/>
          <w:rFonts w:asciiTheme="minorHAnsi" w:hAnsiTheme="minorHAnsi" w:cstheme="minorHAnsi"/>
          <w:sz w:val="22"/>
          <w:szCs w:val="22"/>
        </w:rPr>
        <w:t>/</w:t>
      </w:r>
      <w:r w:rsidR="00B06FDB" w:rsidRPr="000025C8">
        <w:rPr>
          <w:rStyle w:val="Forte"/>
          <w:rFonts w:asciiTheme="minorHAnsi" w:hAnsiTheme="minorHAnsi" w:cstheme="minorHAnsi"/>
          <w:sz w:val="22"/>
          <w:szCs w:val="22"/>
        </w:rPr>
        <w:t>20</w:t>
      </w:r>
      <w:r w:rsidRPr="000025C8">
        <w:rPr>
          <w:rStyle w:val="Forte"/>
          <w:rFonts w:asciiTheme="minorHAnsi" w:hAnsiTheme="minorHAnsi" w:cstheme="minorHAnsi"/>
          <w:sz w:val="22"/>
          <w:szCs w:val="22"/>
        </w:rPr>
        <w:t>24</w:t>
      </w:r>
    </w:p>
    <w:p w14:paraId="6B073275" w14:textId="77777777" w:rsidR="00616DDD" w:rsidRPr="000025C8" w:rsidRDefault="00616DDD" w:rsidP="000025C8">
      <w:pPr>
        <w:pStyle w:val="NormalWeb"/>
        <w:spacing w:before="0" w:beforeAutospacing="0" w:after="0" w:afterAutospacing="0"/>
        <w:jc w:val="both"/>
        <w:rPr>
          <w:rFonts w:asciiTheme="minorHAnsi" w:hAnsiTheme="minorHAnsi" w:cstheme="minorHAnsi"/>
          <w:sz w:val="22"/>
          <w:szCs w:val="22"/>
        </w:rPr>
      </w:pPr>
    </w:p>
    <w:p w14:paraId="5B9A85B8" w14:textId="30920C15" w:rsidR="001F3004" w:rsidRPr="000025C8" w:rsidRDefault="001F3004" w:rsidP="000025C8">
      <w:pPr>
        <w:pStyle w:val="NormalWeb"/>
        <w:ind w:right="-30"/>
        <w:jc w:val="both"/>
        <w:rPr>
          <w:rFonts w:asciiTheme="minorHAnsi" w:hAnsiTheme="minorHAnsi" w:cstheme="minorHAnsi"/>
          <w:sz w:val="22"/>
          <w:szCs w:val="22"/>
        </w:rPr>
      </w:pPr>
      <w:r w:rsidRPr="000025C8">
        <w:rPr>
          <w:rFonts w:asciiTheme="minorHAnsi" w:hAnsiTheme="minorHAnsi" w:cstheme="minorHAnsi"/>
          <w:sz w:val="22"/>
          <w:szCs w:val="22"/>
        </w:rPr>
        <w:t xml:space="preserve">O </w:t>
      </w:r>
      <w:r w:rsidRPr="000025C8">
        <w:rPr>
          <w:rFonts w:asciiTheme="minorHAnsi" w:hAnsiTheme="minorHAnsi" w:cstheme="minorHAnsi"/>
          <w:b/>
          <w:sz w:val="22"/>
          <w:szCs w:val="22"/>
        </w:rPr>
        <w:t>HOSPITAL DAS CLÍNICAS DA FACULDADE DE MEDICINA DA UNIVERSIDADE DE SÃO PAULO</w:t>
      </w:r>
      <w:r w:rsidRPr="000025C8">
        <w:rPr>
          <w:rFonts w:asciiTheme="minorHAnsi" w:hAnsiTheme="minorHAnsi" w:cstheme="minorHAnsi"/>
          <w:sz w:val="22"/>
          <w:szCs w:val="22"/>
        </w:rPr>
        <w:t xml:space="preserve">, com sede na Rua Dr. Ovídio Pires de Campos, 225, bairro Cerqueira César na cidade de São Paulo  inscrito(a) no CNPJ sob o nº 60.448.040/0001-22 </w:t>
      </w:r>
      <w:r w:rsidRPr="000025C8">
        <w:rPr>
          <w:rFonts w:asciiTheme="minorHAnsi" w:eastAsia="Arial" w:hAnsiTheme="minorHAnsi" w:cstheme="minorHAnsi"/>
          <w:sz w:val="22"/>
          <w:szCs w:val="22"/>
        </w:rPr>
        <w:t xml:space="preserve">neste ato representado por seu </w:t>
      </w:r>
      <w:r w:rsidRPr="000025C8">
        <w:rPr>
          <w:rFonts w:asciiTheme="minorHAnsi" w:eastAsia="Arial" w:hAnsiTheme="minorHAnsi" w:cstheme="minorHAnsi"/>
          <w:b/>
          <w:sz w:val="22"/>
          <w:szCs w:val="22"/>
        </w:rPr>
        <w:t>Superintendente</w:t>
      </w:r>
      <w:r w:rsidRPr="000025C8">
        <w:rPr>
          <w:rFonts w:asciiTheme="minorHAnsi" w:eastAsia="Arial" w:hAnsiTheme="minorHAnsi" w:cstheme="minorHAnsi"/>
          <w:sz w:val="22"/>
          <w:szCs w:val="22"/>
        </w:rPr>
        <w:t>, Antônio Jose Rodrigues Pereira, CPF nº 106.527.498-0,</w:t>
      </w:r>
      <w:r w:rsidRPr="000025C8">
        <w:rPr>
          <w:rFonts w:asciiTheme="minorHAnsi" w:hAnsiTheme="minorHAnsi" w:cstheme="minorHAnsi"/>
          <w:sz w:val="22"/>
          <w:szCs w:val="22"/>
        </w:rPr>
        <w:t xml:space="preserve"> </w:t>
      </w:r>
      <w:r w:rsidRPr="000025C8">
        <w:rPr>
          <w:rFonts w:asciiTheme="minorHAnsi" w:eastAsia="Arial" w:hAnsiTheme="minorHAnsi" w:cstheme="minorHAnsi"/>
          <w:sz w:val="22"/>
          <w:szCs w:val="22"/>
        </w:rPr>
        <w:t xml:space="preserve">doravante designado simplesmente HCFMUSP e por seus Órgãos Técnicos, Núcleo Econômico Financeiro – NEF e Núcleo de Infraestrutura e Logística - NILO, representados por seus coordenadores, </w:t>
      </w:r>
      <w:r w:rsidRPr="000025C8">
        <w:rPr>
          <w:rFonts w:asciiTheme="minorHAnsi" w:hAnsiTheme="minorHAnsi" w:cstheme="minorHAnsi"/>
          <w:sz w:val="22"/>
          <w:szCs w:val="22"/>
        </w:rPr>
        <w:t>considerando</w:t>
      </w:r>
      <w:r w:rsidR="00B06FDB" w:rsidRPr="000025C8">
        <w:rPr>
          <w:rFonts w:asciiTheme="minorHAnsi" w:hAnsiTheme="minorHAnsi" w:cstheme="minorHAnsi"/>
          <w:sz w:val="22"/>
          <w:szCs w:val="22"/>
        </w:rPr>
        <w:t xml:space="preserve"> o resultado obtido conforme o processo </w:t>
      </w:r>
      <w:r w:rsidRPr="000025C8">
        <w:rPr>
          <w:rFonts w:asciiTheme="minorHAnsi" w:hAnsiTheme="minorHAnsi" w:cstheme="minorHAnsi"/>
          <w:sz w:val="22"/>
          <w:szCs w:val="22"/>
        </w:rPr>
        <w:t xml:space="preserve">administrativo </w:t>
      </w:r>
      <w:r w:rsidRPr="000025C8">
        <w:rPr>
          <w:rStyle w:val="Forte"/>
          <w:rFonts w:asciiTheme="minorHAnsi" w:hAnsiTheme="minorHAnsi" w:cstheme="minorHAnsi"/>
          <w:sz w:val="22"/>
          <w:szCs w:val="22"/>
        </w:rPr>
        <w:t xml:space="preserve">SEI: </w:t>
      </w:r>
      <w:r w:rsidR="00946750" w:rsidRPr="000025C8">
        <w:rPr>
          <w:rStyle w:val="Forte"/>
          <w:rFonts w:asciiTheme="minorHAnsi" w:hAnsiTheme="minorHAnsi" w:cstheme="minorHAnsi"/>
          <w:sz w:val="22"/>
          <w:szCs w:val="22"/>
        </w:rPr>
        <w:t>145.00019874/2024-90</w:t>
      </w:r>
      <w:r w:rsidRPr="000025C8">
        <w:rPr>
          <w:rFonts w:asciiTheme="minorHAnsi" w:hAnsiTheme="minorHAnsi" w:cstheme="minorHAnsi"/>
          <w:sz w:val="22"/>
          <w:szCs w:val="22"/>
        </w:rPr>
        <w:t xml:space="preserve">, RESOLVE </w:t>
      </w:r>
      <w:r w:rsidR="00B06FDB" w:rsidRPr="000025C8">
        <w:rPr>
          <w:rFonts w:asciiTheme="minorHAnsi" w:hAnsiTheme="minorHAnsi" w:cstheme="minorHAnsi"/>
          <w:sz w:val="22"/>
          <w:szCs w:val="22"/>
        </w:rPr>
        <w:t>celebrar a presente ATA de REGISTRO DE PREÇOS, procedendo ao registro dos preços do(s) fornecedor(es) indicado(s) e qualificado(s) nesta ata, de acordo com a classificação por ele(s) alcançada e na(s) quantidade(s) cotada(s), atendendo às condições previstas no</w:t>
      </w:r>
      <w:r w:rsidRPr="000025C8">
        <w:rPr>
          <w:rFonts w:asciiTheme="minorHAnsi" w:hAnsiTheme="minorHAnsi" w:cstheme="minorHAnsi"/>
          <w:sz w:val="22"/>
          <w:szCs w:val="22"/>
        </w:rPr>
        <w:t xml:space="preserve"> Edital de licitação, sujeitando-se as partes às normas constantes na Lei nº 14.133, de 1º de abril de 2021, </w:t>
      </w:r>
      <w:r w:rsidR="00B06FDB" w:rsidRPr="000025C8">
        <w:rPr>
          <w:rFonts w:asciiTheme="minorHAnsi" w:hAnsiTheme="minorHAnsi" w:cstheme="minorHAnsi"/>
          <w:sz w:val="22"/>
          <w:szCs w:val="22"/>
        </w:rPr>
        <w:t xml:space="preserve"> no Decreto estadual nº 67.608, de 27 de março de 2023</w:t>
      </w:r>
      <w:r w:rsidR="00044FEE" w:rsidRPr="000025C8">
        <w:rPr>
          <w:rFonts w:asciiTheme="minorHAnsi" w:hAnsiTheme="minorHAnsi" w:cstheme="minorHAnsi"/>
          <w:sz w:val="22"/>
          <w:szCs w:val="22"/>
        </w:rPr>
        <w:t xml:space="preserve"> c/c o </w:t>
      </w:r>
      <w:hyperlink r:id="rId108" w:history="1">
        <w:r w:rsidR="00044FEE" w:rsidRPr="000025C8">
          <w:rPr>
            <w:rStyle w:val="Hyperlink"/>
            <w:rFonts w:asciiTheme="minorHAnsi" w:eastAsia="Calibri" w:hAnsiTheme="minorHAnsi" w:cstheme="minorHAnsi"/>
            <w:sz w:val="22"/>
            <w:szCs w:val="22"/>
          </w:rPr>
          <w:t>Decreto nº 11.462, de 31 de março de 2023</w:t>
        </w:r>
      </w:hyperlink>
      <w:r w:rsidR="00044FEE" w:rsidRPr="000025C8">
        <w:rPr>
          <w:rFonts w:asciiTheme="minorHAnsi" w:hAnsiTheme="minorHAnsi" w:cstheme="minorHAnsi"/>
          <w:sz w:val="22"/>
          <w:szCs w:val="22"/>
        </w:rPr>
        <w:t xml:space="preserve"> </w:t>
      </w:r>
      <w:r w:rsidR="00B06FDB" w:rsidRPr="000025C8">
        <w:rPr>
          <w:rFonts w:asciiTheme="minorHAnsi" w:hAnsiTheme="minorHAnsi" w:cstheme="minorHAnsi"/>
          <w:sz w:val="22"/>
          <w:szCs w:val="22"/>
        </w:rPr>
        <w:t>, e demais preceitos da legislação aplicável, e em conformidade com as disposições a seguir</w:t>
      </w:r>
      <w:r w:rsidRPr="000025C8">
        <w:rPr>
          <w:rFonts w:asciiTheme="minorHAnsi" w:hAnsiTheme="minorHAnsi" w:cstheme="minorHAnsi"/>
          <w:sz w:val="22"/>
          <w:szCs w:val="22"/>
        </w:rPr>
        <w:t>:</w:t>
      </w:r>
    </w:p>
    <w:p w14:paraId="5208C9BF" w14:textId="77777777" w:rsidR="001F3004" w:rsidRPr="000025C8" w:rsidRDefault="001F3004" w:rsidP="000025C8">
      <w:pPr>
        <w:pStyle w:val="NormalWeb"/>
        <w:ind w:right="-30"/>
        <w:jc w:val="both"/>
        <w:rPr>
          <w:rFonts w:asciiTheme="minorHAnsi" w:hAnsiTheme="minorHAnsi" w:cstheme="minorHAnsi"/>
          <w:sz w:val="22"/>
          <w:szCs w:val="22"/>
        </w:rPr>
      </w:pPr>
      <w:r w:rsidRPr="000025C8">
        <w:rPr>
          <w:rStyle w:val="Forte"/>
          <w:rFonts w:asciiTheme="minorHAnsi" w:hAnsiTheme="minorHAnsi" w:cstheme="minorHAnsi"/>
          <w:sz w:val="22"/>
          <w:szCs w:val="22"/>
        </w:rPr>
        <w:t>1- DO OBJETO</w:t>
      </w:r>
    </w:p>
    <w:p w14:paraId="36307F6D" w14:textId="2A4D5B6E" w:rsidR="001F3004" w:rsidRPr="000025C8" w:rsidRDefault="001F3004" w:rsidP="000025C8">
      <w:pPr>
        <w:pStyle w:val="NormalWeb"/>
        <w:jc w:val="both"/>
        <w:rPr>
          <w:rFonts w:asciiTheme="minorHAnsi" w:hAnsiTheme="minorHAnsi" w:cstheme="minorHAnsi"/>
          <w:sz w:val="22"/>
          <w:szCs w:val="22"/>
        </w:rPr>
      </w:pPr>
      <w:r w:rsidRPr="000025C8">
        <w:rPr>
          <w:rFonts w:asciiTheme="minorHAnsi" w:hAnsiTheme="minorHAnsi" w:cstheme="minorHAnsi"/>
          <w:sz w:val="22"/>
          <w:szCs w:val="22"/>
        </w:rPr>
        <w:t>1.1. A presente Ata tem por objeto o registro de preços</w:t>
      </w:r>
      <w:r w:rsidR="00430480">
        <w:rPr>
          <w:rFonts w:asciiTheme="minorHAnsi" w:hAnsiTheme="minorHAnsi" w:cstheme="minorHAnsi"/>
          <w:sz w:val="22"/>
          <w:szCs w:val="22"/>
        </w:rPr>
        <w:t xml:space="preserve"> para a eventual contratação dos </w:t>
      </w:r>
      <w:r w:rsidRPr="000025C8">
        <w:rPr>
          <w:rFonts w:asciiTheme="minorHAnsi" w:hAnsiTheme="minorHAnsi" w:cstheme="minorHAnsi"/>
          <w:sz w:val="22"/>
          <w:szCs w:val="22"/>
        </w:rPr>
        <w:t>medicamento</w:t>
      </w:r>
      <w:r w:rsidR="00430480">
        <w:rPr>
          <w:rFonts w:asciiTheme="minorHAnsi" w:hAnsiTheme="minorHAnsi" w:cstheme="minorHAnsi"/>
          <w:sz w:val="22"/>
          <w:szCs w:val="22"/>
        </w:rPr>
        <w:t>s</w:t>
      </w:r>
      <w:r w:rsidRPr="000025C8">
        <w:rPr>
          <w:rFonts w:asciiTheme="minorHAnsi" w:hAnsiTheme="minorHAnsi" w:cstheme="minorHAnsi"/>
          <w:sz w:val="22"/>
          <w:szCs w:val="22"/>
        </w:rPr>
        <w:t xml:space="preserve"> </w:t>
      </w:r>
      <w:r w:rsidR="00946750" w:rsidRPr="000025C8">
        <w:rPr>
          <w:rFonts w:asciiTheme="minorHAnsi" w:hAnsiTheme="minorHAnsi" w:cstheme="minorHAnsi"/>
          <w:b/>
          <w:sz w:val="22"/>
          <w:szCs w:val="22"/>
        </w:rPr>
        <w:t>AGRUPAMENTO DE ITENS MEIO DE CONTRASTE E INSUMOS 01, AGRUPAMENTO DE ITENS MEIO DE CONTRASTE E INSUMOS 02, AGRUPAMENTO DE ITENS MEIO DE CONTRASTE E INSUMOS 03</w:t>
      </w:r>
      <w:r w:rsidRPr="000025C8">
        <w:rPr>
          <w:rFonts w:asciiTheme="minorHAnsi" w:hAnsiTheme="minorHAnsi" w:cstheme="minorHAnsi"/>
          <w:sz w:val="22"/>
          <w:szCs w:val="22"/>
        </w:rPr>
        <w:t xml:space="preserve">, </w:t>
      </w:r>
      <w:r w:rsidR="00466B52" w:rsidRPr="000025C8">
        <w:rPr>
          <w:rFonts w:asciiTheme="minorHAnsi" w:hAnsiTheme="minorHAnsi" w:cstheme="minorHAnsi"/>
          <w:sz w:val="22"/>
          <w:szCs w:val="22"/>
        </w:rPr>
        <w:t>conforme o detalhamento e as especificações técnicas constantes da documentação que constitui Anexo do</w:t>
      </w:r>
      <w:r w:rsidR="00466B52" w:rsidRPr="000025C8">
        <w:rPr>
          <w:rStyle w:val="nfase"/>
          <w:rFonts w:asciiTheme="minorHAnsi" w:hAnsiTheme="minorHAnsi" w:cstheme="minorHAnsi"/>
          <w:i w:val="0"/>
          <w:iCs w:val="0"/>
          <w:sz w:val="22"/>
          <w:szCs w:val="22"/>
        </w:rPr>
        <w:t xml:space="preserve"> </w:t>
      </w:r>
      <w:r w:rsidRPr="000025C8">
        <w:rPr>
          <w:rStyle w:val="nfase"/>
          <w:rFonts w:asciiTheme="minorHAnsi" w:hAnsiTheme="minorHAnsi" w:cstheme="minorHAnsi"/>
          <w:i w:val="0"/>
          <w:sz w:val="22"/>
          <w:szCs w:val="22"/>
        </w:rPr>
        <w:t xml:space="preserve">edital de Licitação nº </w:t>
      </w:r>
      <w:r w:rsidR="00B06FDB" w:rsidRPr="000025C8">
        <w:rPr>
          <w:rStyle w:val="nfase"/>
          <w:rFonts w:asciiTheme="minorHAnsi" w:hAnsiTheme="minorHAnsi" w:cstheme="minorHAnsi"/>
          <w:i w:val="0"/>
          <w:sz w:val="22"/>
          <w:szCs w:val="22"/>
        </w:rPr>
        <w:t>.............</w:t>
      </w:r>
      <w:r w:rsidRPr="000025C8">
        <w:rPr>
          <w:rStyle w:val="nfase"/>
          <w:rFonts w:asciiTheme="minorHAnsi" w:hAnsiTheme="minorHAnsi" w:cstheme="minorHAnsi"/>
          <w:i w:val="0"/>
          <w:sz w:val="22"/>
          <w:szCs w:val="22"/>
        </w:rPr>
        <w:t xml:space="preserve">/2024, </w:t>
      </w:r>
      <w:r w:rsidRPr="000025C8">
        <w:rPr>
          <w:rFonts w:asciiTheme="minorHAnsi" w:hAnsiTheme="minorHAnsi" w:cstheme="minorHAnsi"/>
          <w:sz w:val="22"/>
          <w:szCs w:val="22"/>
        </w:rPr>
        <w:t>que é parte integrante desta Ata, assim como as propostas cujos preços tenham sido registrados, independentemente de transcrição.</w:t>
      </w:r>
    </w:p>
    <w:p w14:paraId="7D9546AB" w14:textId="77777777" w:rsidR="001F3004" w:rsidRPr="000025C8" w:rsidRDefault="001F3004" w:rsidP="000025C8">
      <w:pPr>
        <w:spacing w:before="100" w:beforeAutospacing="1" w:after="100" w:afterAutospacing="1" w:line="240" w:lineRule="auto"/>
        <w:jc w:val="both"/>
        <w:rPr>
          <w:rFonts w:eastAsia="Times New Roman" w:cstheme="minorHAnsi"/>
          <w:lang w:eastAsia="pt-BR"/>
        </w:rPr>
      </w:pPr>
      <w:r w:rsidRPr="000025C8">
        <w:rPr>
          <w:rFonts w:eastAsia="Times New Roman" w:cstheme="minorHAnsi"/>
          <w:b/>
          <w:bCs/>
          <w:lang w:eastAsia="pt-BR"/>
        </w:rPr>
        <w:t>2. DOS PREÇOS, ESPECIFICAÇÕES E QUANTITATIVOS</w:t>
      </w:r>
    </w:p>
    <w:p w14:paraId="62C518A9" w14:textId="3FADCB8D" w:rsidR="001F3004" w:rsidRDefault="001F3004" w:rsidP="000025C8">
      <w:pPr>
        <w:spacing w:before="100" w:beforeAutospacing="1" w:after="100" w:afterAutospacing="1" w:line="240" w:lineRule="auto"/>
        <w:jc w:val="both"/>
        <w:rPr>
          <w:rFonts w:eastAsia="Times New Roman" w:cstheme="minorHAnsi"/>
          <w:lang w:eastAsia="pt-BR"/>
        </w:rPr>
      </w:pPr>
      <w:r w:rsidRPr="000025C8">
        <w:rPr>
          <w:rFonts w:eastAsia="Times New Roman" w:cstheme="minorHAnsi"/>
          <w:lang w:eastAsia="pt-BR"/>
        </w:rPr>
        <w:t>​​​​2.1 </w:t>
      </w:r>
      <w:r w:rsidR="00466B52" w:rsidRPr="000025C8">
        <w:rPr>
          <w:rFonts w:cstheme="minorHAnsi"/>
        </w:rPr>
        <w:t>O preço registrado, as especificações do objeto, a quantidade mínima a ser cotada, a quantidade máxima de cada item que poderá ser contratada, fornecedor(es) e as demais condições ofertadas na(s) proposta(s) são as que seguem</w:t>
      </w:r>
      <w:r w:rsidRPr="000025C8">
        <w:rPr>
          <w:rFonts w:eastAsia="Times New Roman" w:cstheme="minorHAnsi"/>
          <w:lang w:eastAsia="pt-BR"/>
        </w:rPr>
        <w:t>: </w:t>
      </w:r>
    </w:p>
    <w:p w14:paraId="0966C3E2" w14:textId="20CC0741" w:rsidR="00430480" w:rsidRDefault="00430480" w:rsidP="000025C8">
      <w:pPr>
        <w:spacing w:before="100" w:beforeAutospacing="1" w:after="100" w:afterAutospacing="1" w:line="240" w:lineRule="auto"/>
        <w:jc w:val="both"/>
        <w:rPr>
          <w:rFonts w:eastAsia="Times New Roman" w:cstheme="minorHAnsi"/>
          <w:lang w:eastAsia="pt-BR"/>
        </w:rPr>
      </w:pPr>
    </w:p>
    <w:p w14:paraId="4E3EFD23" w14:textId="61F63A16" w:rsidR="00430480" w:rsidRDefault="00430480" w:rsidP="000025C8">
      <w:pPr>
        <w:spacing w:before="100" w:beforeAutospacing="1" w:after="100" w:afterAutospacing="1" w:line="240" w:lineRule="auto"/>
        <w:jc w:val="both"/>
        <w:rPr>
          <w:rFonts w:eastAsia="Times New Roman" w:cstheme="minorHAnsi"/>
          <w:lang w:eastAsia="pt-BR"/>
        </w:rPr>
      </w:pPr>
    </w:p>
    <w:p w14:paraId="3E1F3F07" w14:textId="7FE992CB" w:rsidR="00430480" w:rsidRDefault="00430480" w:rsidP="000025C8">
      <w:pPr>
        <w:spacing w:before="100" w:beforeAutospacing="1" w:after="100" w:afterAutospacing="1" w:line="240" w:lineRule="auto"/>
        <w:jc w:val="both"/>
        <w:rPr>
          <w:rFonts w:eastAsia="Times New Roman" w:cstheme="minorHAnsi"/>
          <w:lang w:eastAsia="pt-BR"/>
        </w:rPr>
      </w:pPr>
    </w:p>
    <w:p w14:paraId="3EB1743A" w14:textId="62B644D8" w:rsidR="00430480" w:rsidRDefault="00430480" w:rsidP="000025C8">
      <w:pPr>
        <w:spacing w:before="100" w:beforeAutospacing="1" w:after="100" w:afterAutospacing="1" w:line="240" w:lineRule="auto"/>
        <w:jc w:val="both"/>
        <w:rPr>
          <w:rFonts w:eastAsia="Times New Roman" w:cstheme="minorHAnsi"/>
          <w:lang w:eastAsia="pt-BR"/>
        </w:rPr>
      </w:pPr>
    </w:p>
    <w:p w14:paraId="057C10A7" w14:textId="383DB367" w:rsidR="00430480" w:rsidRDefault="00430480" w:rsidP="000025C8">
      <w:pPr>
        <w:spacing w:before="100" w:beforeAutospacing="1" w:after="100" w:afterAutospacing="1" w:line="240" w:lineRule="auto"/>
        <w:jc w:val="both"/>
        <w:rPr>
          <w:rFonts w:eastAsia="Times New Roman" w:cstheme="minorHAnsi"/>
          <w:lang w:eastAsia="pt-BR"/>
        </w:rPr>
      </w:pPr>
    </w:p>
    <w:p w14:paraId="32183A14" w14:textId="109D8312" w:rsidR="00430480" w:rsidRDefault="00430480" w:rsidP="000025C8">
      <w:pPr>
        <w:spacing w:before="100" w:beforeAutospacing="1" w:after="100" w:afterAutospacing="1" w:line="240" w:lineRule="auto"/>
        <w:jc w:val="both"/>
        <w:rPr>
          <w:rFonts w:eastAsia="Times New Roman" w:cstheme="minorHAnsi"/>
          <w:lang w:eastAsia="pt-BR"/>
        </w:rPr>
      </w:pPr>
    </w:p>
    <w:p w14:paraId="05BA167F" w14:textId="77777777" w:rsidR="00430480" w:rsidRPr="000025C8" w:rsidRDefault="00430480" w:rsidP="000025C8">
      <w:pPr>
        <w:spacing w:before="100" w:beforeAutospacing="1" w:after="100" w:afterAutospacing="1" w:line="240" w:lineRule="auto"/>
        <w:jc w:val="both"/>
        <w:rPr>
          <w:rFonts w:eastAsia="Times New Roman" w:cstheme="minorHAnsi"/>
          <w:lang w:eastAsia="pt-BR"/>
        </w:rPr>
      </w:pP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0025C8"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p w14:paraId="1F0A0119"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 xml:space="preserve">Fornecedor </w:t>
            </w:r>
            <w:r w:rsidRPr="000025C8">
              <w:rPr>
                <w:rFonts w:eastAsia="Times New Roman" w:cstheme="minorHAnsi"/>
                <w:iCs/>
                <w:lang w:eastAsia="pt-BR"/>
              </w:rPr>
              <w:t>(razão social, CNPJ/MF, endereço, contatos, representante)</w:t>
            </w:r>
          </w:p>
          <w:p w14:paraId="5DD8CE95"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tc>
      </w:tr>
      <w:tr w:rsidR="000C324D" w:rsidRPr="000025C8"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p w14:paraId="450D5BA6"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0025C8" w:rsidRDefault="001F3004" w:rsidP="000025C8">
            <w:pPr>
              <w:spacing w:before="100" w:beforeAutospacing="1" w:after="100" w:afterAutospacing="1" w:line="240" w:lineRule="auto"/>
              <w:ind w:right="-30"/>
              <w:jc w:val="both"/>
              <w:rPr>
                <w:rFonts w:eastAsia="Times New Roman" w:cstheme="minorHAnsi"/>
                <w:iCs/>
                <w:lang w:eastAsia="pt-BR"/>
              </w:rPr>
            </w:pPr>
          </w:p>
          <w:p w14:paraId="07E0BB35"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 xml:space="preserve">Marca </w:t>
            </w:r>
          </w:p>
          <w:p w14:paraId="537A8D23"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0025C8" w:rsidRDefault="001F3004" w:rsidP="000025C8">
            <w:pPr>
              <w:spacing w:before="100" w:beforeAutospacing="1" w:after="100" w:afterAutospacing="1" w:line="240" w:lineRule="auto"/>
              <w:ind w:right="-30"/>
              <w:jc w:val="both"/>
              <w:rPr>
                <w:rFonts w:eastAsia="Times New Roman" w:cstheme="minorHAnsi"/>
                <w:iCs/>
                <w:lang w:eastAsia="pt-BR"/>
              </w:rPr>
            </w:pPr>
          </w:p>
          <w:p w14:paraId="57743352"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p w14:paraId="2E6D1EE5"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p w14:paraId="5FD857EA"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p w14:paraId="7BDB76D1"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Quantidade Mínima</w:t>
            </w:r>
          </w:p>
        </w:tc>
        <w:tc>
          <w:tcPr>
            <w:tcW w:w="795" w:type="dxa"/>
            <w:tcBorders>
              <w:top w:val="nil"/>
              <w:left w:val="nil"/>
              <w:bottom w:val="single" w:sz="6" w:space="0" w:color="000000"/>
              <w:right w:val="nil"/>
            </w:tcBorders>
            <w:hideMark/>
          </w:tcPr>
          <w:p w14:paraId="2D6A3526"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p w14:paraId="5E85CB25"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0025C8" w:rsidRDefault="001F3004" w:rsidP="000025C8">
            <w:pPr>
              <w:spacing w:before="100" w:beforeAutospacing="1" w:after="100" w:afterAutospacing="1" w:line="240" w:lineRule="auto"/>
              <w:ind w:right="-30"/>
              <w:jc w:val="both"/>
              <w:rPr>
                <w:rFonts w:eastAsia="Times New Roman" w:cstheme="minorHAnsi"/>
                <w:iCs/>
                <w:lang w:eastAsia="pt-BR"/>
              </w:rPr>
            </w:pPr>
          </w:p>
          <w:p w14:paraId="1F92C59D"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Prazo validade</w:t>
            </w:r>
          </w:p>
        </w:tc>
      </w:tr>
      <w:tr w:rsidR="000C324D" w:rsidRPr="000025C8"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0025C8" w:rsidRDefault="001F3004" w:rsidP="000025C8">
            <w:pPr>
              <w:spacing w:after="0" w:line="240" w:lineRule="auto"/>
              <w:jc w:val="both"/>
              <w:rPr>
                <w:rFonts w:eastAsia="Times New Roman" w:cstheme="minorHAnsi"/>
                <w:lang w:eastAsia="pt-BR"/>
              </w:rPr>
            </w:pPr>
          </w:p>
          <w:p w14:paraId="7E28B8A0" w14:textId="77777777" w:rsidR="000C324D" w:rsidRPr="000025C8" w:rsidRDefault="00981C90" w:rsidP="000025C8">
            <w:pPr>
              <w:spacing w:after="0" w:line="240" w:lineRule="auto"/>
              <w:jc w:val="both"/>
              <w:rPr>
                <w:rFonts w:eastAsia="Times New Roman" w:cstheme="minorHAnsi"/>
                <w:lang w:eastAsia="pt-BR"/>
              </w:rPr>
            </w:pPr>
            <w:r w:rsidRPr="000025C8">
              <w:rPr>
                <w:rFonts w:eastAsia="Times New Roman" w:cstheme="minorHAnsi"/>
                <w:lang w:eastAsia="pt-BR"/>
              </w:rPr>
              <w:t>CÓDIGO</w:t>
            </w:r>
            <w:r w:rsidR="000C324D" w:rsidRPr="000025C8">
              <w:rPr>
                <w:rFonts w:eastAsia="Times New Roman" w:cstheme="minorHAnsi"/>
                <w:lang w:eastAsia="pt-BR"/>
              </w:rPr>
              <w:t>S</w:t>
            </w:r>
            <w:r w:rsidRPr="000025C8">
              <w:rPr>
                <w:rFonts w:eastAsia="Times New Roman" w:cstheme="minorHAnsi"/>
                <w:lang w:eastAsia="pt-BR"/>
              </w:rPr>
              <w:t xml:space="preserve"> </w:t>
            </w:r>
          </w:p>
          <w:p w14:paraId="29F5351B" w14:textId="77777777" w:rsidR="00462FB9" w:rsidRPr="000025C8" w:rsidRDefault="001F3004" w:rsidP="000025C8">
            <w:pPr>
              <w:spacing w:after="0" w:line="240" w:lineRule="auto"/>
              <w:jc w:val="both"/>
              <w:rPr>
                <w:rFonts w:eastAsia="Times New Roman" w:cstheme="minorHAnsi"/>
                <w:lang w:eastAsia="pt-BR"/>
              </w:rPr>
            </w:pPr>
            <w:r w:rsidRPr="000025C8">
              <w:rPr>
                <w:rFonts w:eastAsia="Times New Roman" w:cstheme="minorHAnsi"/>
                <w:lang w:eastAsia="pt-BR"/>
              </w:rPr>
              <w:t>HC:</w:t>
            </w:r>
            <w:r w:rsidR="00462FB9" w:rsidRPr="000025C8">
              <w:rPr>
                <w:rFonts w:eastAsia="Times New Roman" w:cstheme="minorHAnsi"/>
                <w:lang w:eastAsia="pt-BR"/>
              </w:rPr>
              <w:t xml:space="preserve"> XXXXXX</w:t>
            </w:r>
          </w:p>
          <w:p w14:paraId="4D44116B" w14:textId="1D65DD6F" w:rsidR="001F3004" w:rsidRPr="000025C8" w:rsidRDefault="000C324D" w:rsidP="000025C8">
            <w:pPr>
              <w:spacing w:after="0" w:line="240" w:lineRule="auto"/>
              <w:jc w:val="both"/>
              <w:rPr>
                <w:rStyle w:val="tit2"/>
                <w:rFonts w:eastAsia="Times New Roman" w:cstheme="minorHAnsi"/>
                <w:lang w:eastAsia="pt-BR"/>
              </w:rPr>
            </w:pPr>
            <w:r w:rsidRPr="000025C8">
              <w:rPr>
                <w:rFonts w:cstheme="minorHAnsi"/>
                <w:shd w:val="clear" w:color="auto" w:fill="FFFFFF"/>
              </w:rPr>
              <w:t xml:space="preserve">SIAFÍSICO </w:t>
            </w:r>
            <w:r w:rsidR="00462FB9" w:rsidRPr="000025C8">
              <w:rPr>
                <w:rFonts w:eastAsia="Times New Roman" w:cstheme="minorHAnsi"/>
                <w:lang w:eastAsia="pt-BR"/>
              </w:rPr>
              <w:t>XXXXXX</w:t>
            </w:r>
          </w:p>
          <w:p w14:paraId="475D1F4C" w14:textId="002C9B41" w:rsidR="001F3004" w:rsidRPr="000025C8" w:rsidRDefault="001F3004" w:rsidP="000025C8">
            <w:pPr>
              <w:spacing w:after="0" w:line="240" w:lineRule="auto"/>
              <w:jc w:val="both"/>
              <w:rPr>
                <w:rFonts w:cstheme="minorHAnsi"/>
              </w:rPr>
            </w:pPr>
            <w:r w:rsidRPr="000025C8">
              <w:rPr>
                <w:rStyle w:val="tit2"/>
                <w:rFonts w:cstheme="minorHAnsi"/>
                <w:shd w:val="clear" w:color="auto" w:fill="FFFFFF"/>
              </w:rPr>
              <w:t xml:space="preserve">CADMAT </w:t>
            </w:r>
            <w:r w:rsidR="00462FB9" w:rsidRPr="000025C8">
              <w:rPr>
                <w:rFonts w:eastAsia="Times New Roman" w:cstheme="minorHAnsi"/>
                <w:lang w:eastAsia="pt-BR"/>
              </w:rPr>
              <w:t>XXXXXX</w:t>
            </w:r>
          </w:p>
          <w:p w14:paraId="5A866FE3"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0025C8" w:rsidRDefault="00462FB9" w:rsidP="000025C8">
            <w:pPr>
              <w:spacing w:before="100" w:beforeAutospacing="1" w:after="100" w:afterAutospacing="1" w:line="240" w:lineRule="auto"/>
              <w:ind w:right="129"/>
              <w:jc w:val="both"/>
              <w:rPr>
                <w:rFonts w:eastAsia="Times New Roman" w:cstheme="minorHAnsi"/>
                <w:lang w:eastAsia="pt-BR"/>
              </w:rPr>
            </w:pPr>
            <w:r w:rsidRPr="000025C8">
              <w:rPr>
                <w:rFonts w:eastAsia="Times New Roman" w:cstheme="minorHAnsi"/>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0025C8" w:rsidRDefault="000C324D"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p>
        </w:tc>
      </w:tr>
    </w:tbl>
    <w:p w14:paraId="559C7438" w14:textId="77777777" w:rsidR="001F3004" w:rsidRPr="000025C8" w:rsidRDefault="001F3004" w:rsidP="000025C8">
      <w:pPr>
        <w:spacing w:before="100" w:beforeAutospacing="1" w:after="100" w:afterAutospacing="1" w:line="240" w:lineRule="auto"/>
        <w:jc w:val="both"/>
        <w:rPr>
          <w:rFonts w:eastAsia="Times New Roman" w:cstheme="minorHAnsi"/>
          <w:lang w:eastAsia="pt-BR"/>
        </w:rPr>
      </w:pPr>
      <w:r w:rsidRPr="000025C8">
        <w:rPr>
          <w:rFonts w:eastAsia="Times New Roman" w:cstheme="minorHAnsi"/>
          <w:lang w:eastAsia="pt-BR"/>
        </w:rPr>
        <w:t>2.2 A listagem do cadastro de reserva referente ao presente registro de preços consta como anexo a esta Ata. </w:t>
      </w:r>
    </w:p>
    <w:p w14:paraId="6E236421" w14:textId="77777777" w:rsidR="001F3004" w:rsidRPr="000025C8" w:rsidRDefault="001F3004" w:rsidP="000025C8">
      <w:pPr>
        <w:spacing w:before="100" w:beforeAutospacing="1" w:after="100" w:afterAutospacing="1" w:line="240" w:lineRule="auto"/>
        <w:jc w:val="both"/>
        <w:rPr>
          <w:rFonts w:eastAsia="Times New Roman" w:cstheme="minorHAnsi"/>
          <w:b/>
          <w:bCs/>
          <w:lang w:eastAsia="pt-BR"/>
        </w:rPr>
      </w:pPr>
      <w:r w:rsidRPr="000025C8">
        <w:rPr>
          <w:rFonts w:eastAsia="Times New Roman" w:cstheme="minorHAnsi"/>
          <w:b/>
          <w:bCs/>
          <w:lang w:eastAsia="pt-BR"/>
        </w:rPr>
        <w:t xml:space="preserve">3. ÓRGÃO GERENCIADOR E PARTICIPANTE(S) </w:t>
      </w:r>
    </w:p>
    <w:p w14:paraId="5EC53362" w14:textId="0AAAF0AB" w:rsidR="001F3004" w:rsidRPr="000025C8" w:rsidRDefault="001F3004" w:rsidP="000025C8">
      <w:pPr>
        <w:tabs>
          <w:tab w:val="left" w:pos="567"/>
        </w:tabs>
        <w:spacing w:before="100" w:beforeAutospacing="1" w:after="100" w:afterAutospacing="1" w:line="240" w:lineRule="auto"/>
        <w:jc w:val="both"/>
        <w:rPr>
          <w:rFonts w:eastAsia="Times New Roman" w:cstheme="minorHAnsi"/>
          <w:lang w:eastAsia="pt-BR"/>
        </w:rPr>
      </w:pPr>
      <w:r w:rsidRPr="000025C8">
        <w:rPr>
          <w:rFonts w:eastAsia="Times New Roman" w:cstheme="minorHAnsi"/>
          <w:lang w:eastAsia="pt-BR"/>
        </w:rPr>
        <w:t>3.1 </w:t>
      </w:r>
      <w:r w:rsidR="00B204E5" w:rsidRPr="000025C8">
        <w:rPr>
          <w:rFonts w:eastAsia="Times New Roman" w:cstheme="minorHAnsi"/>
          <w:lang w:eastAsia="pt-BR"/>
        </w:rPr>
        <w:tab/>
      </w:r>
      <w:r w:rsidRPr="000025C8">
        <w:rPr>
          <w:rFonts w:eastAsia="Times New Roman" w:cstheme="minorHAnsi"/>
          <w:lang w:eastAsia="pt-BR"/>
        </w:rPr>
        <w:t>O órgão gerenciador será o HCFMUSP</w:t>
      </w:r>
    </w:p>
    <w:p w14:paraId="4E5117EF" w14:textId="5ADF84DF" w:rsidR="001F3004" w:rsidRPr="000025C8" w:rsidRDefault="001F3004" w:rsidP="000025C8">
      <w:pPr>
        <w:tabs>
          <w:tab w:val="left" w:pos="567"/>
        </w:tabs>
        <w:spacing w:before="100" w:beforeAutospacing="1" w:after="100" w:afterAutospacing="1" w:line="240" w:lineRule="auto"/>
        <w:jc w:val="both"/>
        <w:rPr>
          <w:rFonts w:eastAsia="Times New Roman" w:cstheme="minorHAnsi"/>
          <w:iCs/>
          <w:lang w:eastAsia="pt-BR"/>
        </w:rPr>
      </w:pPr>
      <w:r w:rsidRPr="000025C8">
        <w:rPr>
          <w:rFonts w:eastAsia="Times New Roman" w:cstheme="minorHAnsi"/>
          <w:iCs/>
          <w:lang w:eastAsia="pt-BR"/>
        </w:rPr>
        <w:t xml:space="preserve">3.2 </w:t>
      </w:r>
      <w:r w:rsidR="00B204E5" w:rsidRPr="000025C8">
        <w:rPr>
          <w:rFonts w:eastAsia="Times New Roman" w:cstheme="minorHAnsi"/>
          <w:iCs/>
          <w:lang w:eastAsia="pt-BR"/>
        </w:rPr>
        <w:tab/>
      </w:r>
      <w:r w:rsidRPr="000025C8">
        <w:rPr>
          <w:rFonts w:eastAsia="Times New Roman" w:cstheme="minorHAnsi"/>
          <w:iCs/>
          <w:lang w:eastAsia="pt-BR"/>
        </w:rPr>
        <w:t>Além do gerenciador, não há outros órgãos e entidades públicas participantes do registro de preços.</w:t>
      </w:r>
    </w:p>
    <w:p w14:paraId="181003CB" w14:textId="77777777" w:rsidR="001F3004" w:rsidRPr="000025C8" w:rsidRDefault="001F3004" w:rsidP="000025C8">
      <w:pPr>
        <w:spacing w:before="100" w:beforeAutospacing="1" w:after="100" w:afterAutospacing="1" w:line="240" w:lineRule="auto"/>
        <w:jc w:val="both"/>
        <w:rPr>
          <w:rFonts w:eastAsia="Times New Roman" w:cstheme="minorHAnsi"/>
          <w:bCs/>
          <w:iCs/>
          <w:lang w:eastAsia="pt-BR"/>
        </w:rPr>
      </w:pPr>
      <w:r w:rsidRPr="000025C8">
        <w:rPr>
          <w:rFonts w:eastAsia="Times New Roman" w:cstheme="minorHAnsi"/>
          <w:b/>
          <w:bCs/>
          <w:lang w:eastAsia="pt-BR"/>
        </w:rPr>
        <w:t xml:space="preserve">4. DA ADESÃO À ATA DE REGISTRO DE PREÇOS </w:t>
      </w:r>
    </w:p>
    <w:p w14:paraId="3E040095"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w:t>
      </w:r>
      <w:r w:rsidRPr="000025C8">
        <w:rPr>
          <w:rFonts w:cstheme="minorHAnsi"/>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a)</w:t>
      </w:r>
      <w:r w:rsidRPr="000025C8">
        <w:rPr>
          <w:rFonts w:cstheme="minorHAnsi"/>
        </w:rPr>
        <w:tab/>
        <w:t>apresentação de justificativa da vantagem da adesão, inclusive em situações de provável desabastecimento ou descontinuidade de serviço público;</w:t>
      </w:r>
    </w:p>
    <w:p w14:paraId="552190E3"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b)</w:t>
      </w:r>
      <w:r w:rsidRPr="000025C8">
        <w:rPr>
          <w:rFonts w:cstheme="minorHAnsi"/>
        </w:rPr>
        <w:tab/>
        <w:t>demonstração de que os valores registrados estão compatíveis com os valores praticados pelo mercado na forma do art. 23 da Lei nº 14.133, de 2021; e</w:t>
      </w:r>
    </w:p>
    <w:p w14:paraId="03C02551"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c)</w:t>
      </w:r>
      <w:r w:rsidRPr="000025C8">
        <w:rPr>
          <w:rFonts w:cstheme="minorHAnsi"/>
        </w:rPr>
        <w:tab/>
        <w:t>consulta e aceitação prévias do órgão ou da entidade gerenciadora e do fornecedor.</w:t>
      </w:r>
    </w:p>
    <w:p w14:paraId="7D644786"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4.2.1.</w:t>
      </w:r>
      <w:r w:rsidRPr="000025C8">
        <w:rPr>
          <w:rFonts w:cstheme="minorHAnsi"/>
        </w:rPr>
        <w:tab/>
        <w:t>A autorização do órgão ou entidade gerenciadora apenas será realizada após a aceitação da adesão pelo fornecedor.</w:t>
      </w:r>
    </w:p>
    <w:p w14:paraId="0B18DB3D"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4.2.1.1.</w:t>
      </w:r>
      <w:r w:rsidRPr="000025C8">
        <w:rPr>
          <w:rFonts w:cstheme="minorHAnsi"/>
        </w:rPr>
        <w:tab/>
        <w:t>O órgão ou entidade gerenciadora poderá rejeitar adesões caso elas possam acarretar prejuízo à execução de seus próprios contratos ou à sua capacidade de gerenciamento.</w:t>
      </w:r>
    </w:p>
    <w:p w14:paraId="539F7ADE"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4.2.2.</w:t>
      </w:r>
      <w:r w:rsidRPr="000025C8">
        <w:rPr>
          <w:rFonts w:cstheme="minorHAnsi"/>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4.2.3.</w:t>
      </w:r>
      <w:r w:rsidRPr="000025C8">
        <w:rPr>
          <w:rFonts w:cstheme="minorHAnsi"/>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4.2.4.</w:t>
      </w:r>
      <w:r w:rsidRPr="000025C8">
        <w:rPr>
          <w:rFonts w:cstheme="minorHAnsi"/>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4.2.5.</w:t>
      </w:r>
      <w:r w:rsidRPr="000025C8">
        <w:rPr>
          <w:rFonts w:cstheme="minorHAnsi"/>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0025C8" w:rsidRDefault="00260C93" w:rsidP="000025C8">
      <w:pPr>
        <w:tabs>
          <w:tab w:val="left" w:pos="567"/>
        </w:tabs>
        <w:spacing w:before="100" w:beforeAutospacing="1" w:after="100" w:afterAutospacing="1" w:line="240" w:lineRule="auto"/>
        <w:jc w:val="both"/>
        <w:rPr>
          <w:rFonts w:cstheme="minorHAnsi"/>
          <w:b/>
        </w:rPr>
      </w:pPr>
      <w:r w:rsidRPr="000025C8">
        <w:rPr>
          <w:rFonts w:cstheme="minorHAnsi"/>
          <w:b/>
        </w:rPr>
        <w:t>Dos limites para as adesões</w:t>
      </w:r>
    </w:p>
    <w:p w14:paraId="58F23EA5" w14:textId="77777777"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4.2.6.</w:t>
      </w:r>
      <w:r w:rsidRPr="000025C8">
        <w:rPr>
          <w:rFonts w:cstheme="minorHAnsi"/>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0025C8" w:rsidRDefault="00260C93" w:rsidP="000025C8">
      <w:pPr>
        <w:tabs>
          <w:tab w:val="left" w:pos="567"/>
        </w:tabs>
        <w:spacing w:before="100" w:beforeAutospacing="1" w:after="100" w:afterAutospacing="1" w:line="240" w:lineRule="auto"/>
        <w:jc w:val="both"/>
        <w:rPr>
          <w:rFonts w:cstheme="minorHAnsi"/>
        </w:rPr>
      </w:pPr>
      <w:r w:rsidRPr="000025C8">
        <w:rPr>
          <w:rFonts w:cstheme="minorHAnsi"/>
        </w:rPr>
        <w:t>4.2.7.</w:t>
      </w:r>
      <w:r w:rsidRPr="000025C8">
        <w:rPr>
          <w:rFonts w:cstheme="minorHAnsi"/>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0025C8" w:rsidRDefault="001F3004" w:rsidP="000025C8">
      <w:pPr>
        <w:tabs>
          <w:tab w:val="left" w:pos="567"/>
        </w:tabs>
        <w:spacing w:before="100" w:beforeAutospacing="1" w:after="100" w:afterAutospacing="1" w:line="240" w:lineRule="auto"/>
        <w:jc w:val="both"/>
        <w:rPr>
          <w:rFonts w:eastAsia="Times New Roman" w:cstheme="minorHAnsi"/>
          <w:lang w:eastAsia="pt-BR"/>
        </w:rPr>
      </w:pPr>
      <w:r w:rsidRPr="000025C8">
        <w:rPr>
          <w:rFonts w:eastAsia="Times New Roman" w:cstheme="minorHAnsi"/>
          <w:b/>
          <w:bCs/>
          <w:lang w:eastAsia="pt-BR"/>
        </w:rPr>
        <w:t>5. VALIDADE, FORMALIZAÇÃO DA ATA DE REGISTRO DE PREÇOS E CADASTRO RESERVA</w:t>
      </w:r>
    </w:p>
    <w:p w14:paraId="363BB085" w14:textId="77777777" w:rsidR="00AB0EE3" w:rsidRPr="000025C8" w:rsidRDefault="00AB0EE3" w:rsidP="000025C8">
      <w:pPr>
        <w:pStyle w:val="PargrafodaLista"/>
        <w:tabs>
          <w:tab w:val="left" w:pos="567"/>
        </w:tabs>
        <w:spacing w:line="240" w:lineRule="auto"/>
        <w:ind w:left="-142"/>
        <w:contextualSpacing w:val="0"/>
        <w:jc w:val="both"/>
        <w:rPr>
          <w:rFonts w:cstheme="minorHAnsi"/>
          <w:vanish/>
        </w:rPr>
      </w:pPr>
    </w:p>
    <w:p w14:paraId="4A4BEEBC" w14:textId="77777777" w:rsidR="00AB0EE3" w:rsidRPr="000025C8" w:rsidRDefault="00AB0EE3" w:rsidP="000025C8">
      <w:pPr>
        <w:pStyle w:val="PargrafodaLista"/>
        <w:tabs>
          <w:tab w:val="left" w:pos="567"/>
        </w:tabs>
        <w:spacing w:line="240" w:lineRule="auto"/>
        <w:ind w:left="0"/>
        <w:contextualSpacing w:val="0"/>
        <w:jc w:val="both"/>
        <w:rPr>
          <w:rFonts w:cstheme="minorHAnsi"/>
          <w:vanish/>
        </w:rPr>
      </w:pPr>
    </w:p>
    <w:p w14:paraId="073F503C" w14:textId="77777777" w:rsidR="00AB0EE3" w:rsidRPr="000025C8" w:rsidRDefault="00AB0EE3" w:rsidP="000025C8">
      <w:pPr>
        <w:pStyle w:val="PargrafodaLista"/>
        <w:tabs>
          <w:tab w:val="left" w:pos="567"/>
        </w:tabs>
        <w:spacing w:line="240" w:lineRule="auto"/>
        <w:ind w:left="0"/>
        <w:contextualSpacing w:val="0"/>
        <w:jc w:val="both"/>
        <w:rPr>
          <w:rFonts w:cstheme="minorHAnsi"/>
          <w:vanish/>
        </w:rPr>
      </w:pPr>
    </w:p>
    <w:p w14:paraId="48637358" w14:textId="77777777" w:rsidR="00AB0EE3" w:rsidRPr="000025C8" w:rsidRDefault="00AB0EE3" w:rsidP="000025C8">
      <w:pPr>
        <w:pStyle w:val="PargrafodaLista"/>
        <w:tabs>
          <w:tab w:val="left" w:pos="567"/>
        </w:tabs>
        <w:spacing w:line="240" w:lineRule="auto"/>
        <w:ind w:left="0"/>
        <w:contextualSpacing w:val="0"/>
        <w:jc w:val="both"/>
        <w:rPr>
          <w:rFonts w:cstheme="minorHAnsi"/>
          <w:vanish/>
        </w:rPr>
      </w:pPr>
    </w:p>
    <w:p w14:paraId="6B63A6A8" w14:textId="3634773D" w:rsidR="00AB0EE3" w:rsidRPr="000025C8" w:rsidRDefault="00AB0EE3" w:rsidP="000025C8">
      <w:pPr>
        <w:numPr>
          <w:ilvl w:val="1"/>
          <w:numId w:val="1"/>
        </w:numPr>
        <w:tabs>
          <w:tab w:val="left" w:pos="567"/>
        </w:tabs>
        <w:spacing w:line="240" w:lineRule="auto"/>
        <w:ind w:left="0" w:firstLine="0"/>
        <w:jc w:val="both"/>
        <w:rPr>
          <w:rFonts w:cstheme="minorHAnsi"/>
          <w:iCs/>
        </w:rPr>
      </w:pPr>
      <w:r w:rsidRPr="000025C8">
        <w:rPr>
          <w:rFonts w:cstheme="minorHAnsi"/>
        </w:rPr>
        <w:t>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68FD6A73" w14:textId="04AB5F29" w:rsidR="00AB0EE3" w:rsidRPr="000025C8" w:rsidRDefault="00AB0EE3" w:rsidP="000025C8">
      <w:pPr>
        <w:pStyle w:val="Nvel3"/>
        <w:numPr>
          <w:ilvl w:val="2"/>
          <w:numId w:val="1"/>
        </w:numPr>
        <w:tabs>
          <w:tab w:val="left" w:pos="567"/>
          <w:tab w:val="left" w:pos="993"/>
        </w:tabs>
        <w:spacing w:line="240" w:lineRule="auto"/>
        <w:ind w:left="426"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0025C8" w:rsidRDefault="00AB0EE3" w:rsidP="000025C8">
      <w:pPr>
        <w:pStyle w:val="Nvel3"/>
        <w:numPr>
          <w:ilvl w:val="2"/>
          <w:numId w:val="1"/>
        </w:numPr>
        <w:tabs>
          <w:tab w:val="left" w:pos="567"/>
          <w:tab w:val="left" w:pos="993"/>
        </w:tabs>
        <w:spacing w:line="240" w:lineRule="auto"/>
        <w:ind w:left="426"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Na formalização do instrumento da contratação deverá haver a indicação da disponibilidade dos créditos orçamentários respectivos.</w:t>
      </w:r>
    </w:p>
    <w:p w14:paraId="08FFD359"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A formalização da contratação com os fornecedores registrados nesta ata de registro de preços deverá ocorrer no prazo de validade deste instrumento.</w:t>
      </w:r>
    </w:p>
    <w:p w14:paraId="595BC03E"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Os contratos decorrentes do sistema de registro de preços poderão ser alterados, observado o art. 124 da Lei nº 14.133, de 2021.</w:t>
      </w:r>
    </w:p>
    <w:p w14:paraId="2FEAEC3B"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A</w:t>
      </w:r>
      <w:bookmarkStart w:id="73" w:name="cadastro_reserva"/>
      <w:bookmarkEnd w:id="73"/>
      <w:r w:rsidRPr="000025C8">
        <w:rPr>
          <w:rFonts w:asciiTheme="minorHAnsi" w:hAnsiTheme="minorHAnsi" w:cstheme="minorHAnsi"/>
          <w:color w:val="auto"/>
          <w:sz w:val="22"/>
          <w:szCs w:val="22"/>
        </w:rPr>
        <w:t>s contratações respeitarão a ordem de classificação dos fornecedores registrados nesta ata.</w:t>
      </w:r>
    </w:p>
    <w:p w14:paraId="627567E0"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O registro de fornecedores incluído nesta ata na forma de anexo, quando for o caso, consiste na formação de cadastro de reserva para o caso de impossibilidade de atendimento pelo signatário da ata.</w:t>
      </w:r>
    </w:p>
    <w:p w14:paraId="4D1EF16A"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O preço registrado, com indicação dos fornecedores, será divulgado no PNCP e ficará disponibilizado durante a vigência desta ata de registro de preços.</w:t>
      </w:r>
    </w:p>
    <w:p w14:paraId="6B127F5E"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0025C8" w:rsidRDefault="00AB0EE3" w:rsidP="000025C8">
      <w:pPr>
        <w:pStyle w:val="Nvel3-R"/>
        <w:numPr>
          <w:ilvl w:val="2"/>
          <w:numId w:val="1"/>
        </w:numPr>
        <w:tabs>
          <w:tab w:val="left" w:pos="567"/>
          <w:tab w:val="left" w:pos="851"/>
        </w:tabs>
        <w:spacing w:line="240" w:lineRule="auto"/>
        <w:ind w:left="284" w:firstLine="0"/>
        <w:rPr>
          <w:rFonts w:asciiTheme="minorHAnsi" w:hAnsiTheme="minorHAnsi" w:cstheme="minorHAnsi"/>
          <w:color w:val="auto"/>
          <w:sz w:val="22"/>
          <w:szCs w:val="22"/>
        </w:rPr>
      </w:pPr>
      <w:r w:rsidRPr="000025C8">
        <w:rPr>
          <w:rFonts w:asciiTheme="minorHAnsi" w:hAnsiTheme="minorHAnsi" w:cstheme="minorHAnsi"/>
          <w:i w:val="0"/>
          <w:iCs w:val="0"/>
          <w:color w:val="auto"/>
          <w:sz w:val="22"/>
          <w:szCs w:val="22"/>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0025C8">
        <w:rPr>
          <w:rFonts w:asciiTheme="minorHAnsi" w:eastAsia="Arial" w:hAnsiTheme="minorHAnsi" w:cstheme="minorHAnsi"/>
          <w:i w:val="0"/>
          <w:iCs w:val="0"/>
          <w:color w:val="auto"/>
          <w:sz w:val="22"/>
          <w:szCs w:val="22"/>
        </w:rPr>
        <w:t>ti</w:t>
      </w:r>
      <w:r w:rsidRPr="000025C8">
        <w:rPr>
          <w:rFonts w:asciiTheme="minorHAnsi" w:hAnsiTheme="minorHAnsi" w:cstheme="minorHAnsi"/>
          <w:i w:val="0"/>
          <w:iCs w:val="0"/>
          <w:color w:val="auto"/>
          <w:sz w:val="22"/>
          <w:szCs w:val="22"/>
        </w:rPr>
        <w:t>mado e sua eventual atualização na forma prevista na documentação que integra o instrumento convocatório mencionado no subitem 1.1, poderá:</w:t>
      </w:r>
    </w:p>
    <w:p w14:paraId="6F22B59E" w14:textId="77777777" w:rsidR="00AB0EE3" w:rsidRPr="000025C8" w:rsidRDefault="00AB0EE3" w:rsidP="000025C8">
      <w:pPr>
        <w:pStyle w:val="Nvel4"/>
        <w:numPr>
          <w:ilvl w:val="3"/>
          <w:numId w:val="1"/>
        </w:numPr>
        <w:tabs>
          <w:tab w:val="left" w:pos="567"/>
        </w:tabs>
        <w:spacing w:line="240" w:lineRule="auto"/>
        <w:ind w:left="567"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0025C8" w:rsidRDefault="00AB0EE3" w:rsidP="000025C8">
      <w:pPr>
        <w:pStyle w:val="Nvel4"/>
        <w:numPr>
          <w:ilvl w:val="3"/>
          <w:numId w:val="1"/>
        </w:numPr>
        <w:tabs>
          <w:tab w:val="left" w:pos="567"/>
        </w:tabs>
        <w:spacing w:line="240" w:lineRule="auto"/>
        <w:ind w:left="567"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0025C8" w:rsidRDefault="00AB0EE3" w:rsidP="000025C8">
      <w:pPr>
        <w:pStyle w:val="Nivel2"/>
        <w:numPr>
          <w:ilvl w:val="1"/>
          <w:numId w:val="1"/>
        </w:numPr>
        <w:tabs>
          <w:tab w:val="left" w:pos="426"/>
          <w:tab w:val="left" w:pos="567"/>
        </w:tabs>
        <w:autoSpaceDE w:val="0"/>
        <w:autoSpaceDN w:val="0"/>
        <w:adjustRightInd w:val="0"/>
        <w:spacing w:line="240" w:lineRule="auto"/>
        <w:ind w:left="0" w:firstLine="0"/>
        <w:rPr>
          <w:rFonts w:asciiTheme="minorHAnsi" w:hAnsiTheme="minorHAnsi" w:cstheme="minorHAnsi"/>
          <w:color w:val="auto"/>
          <w:sz w:val="22"/>
          <w:szCs w:val="22"/>
        </w:rPr>
      </w:pPr>
      <w:r w:rsidRPr="000025C8">
        <w:rPr>
          <w:rFonts w:asciiTheme="minorHAnsi" w:hAnsiTheme="minorHAnsi" w:cstheme="minorHAnsi"/>
          <w:color w:val="auto"/>
          <w:sz w:val="22"/>
          <w:szCs w:val="22"/>
        </w:rPr>
        <w:t xml:space="preserve">No prazo de validade deste instrumento, o(s) órgão(s) ou entidade(s) participante(s) não participará(ão) em outra ata de registro de preços com o mesmo objeto, salvo na hipótese do inciso VIII do </w:t>
      </w:r>
      <w:r w:rsidRPr="000025C8">
        <w:rPr>
          <w:rFonts w:asciiTheme="minorHAnsi" w:hAnsiTheme="minorHAnsi" w:cstheme="minorHAnsi"/>
          <w:i/>
          <w:iCs/>
          <w:color w:val="auto"/>
          <w:sz w:val="22"/>
          <w:szCs w:val="22"/>
        </w:rPr>
        <w:t>caput</w:t>
      </w:r>
      <w:r w:rsidRPr="000025C8">
        <w:rPr>
          <w:rFonts w:asciiTheme="minorHAnsi" w:hAnsiTheme="minorHAnsi" w:cstheme="minorHAnsi"/>
          <w:color w:val="auto"/>
          <w:sz w:val="22"/>
          <w:szCs w:val="22"/>
        </w:rPr>
        <w:t xml:space="preserve"> do art. 82 da Lei nº 14.133, de 2021, quando for o caso.</w:t>
      </w:r>
    </w:p>
    <w:p w14:paraId="0D15C689" w14:textId="77777777" w:rsidR="001F3004" w:rsidRPr="000025C8" w:rsidRDefault="001F3004" w:rsidP="000025C8">
      <w:pPr>
        <w:pStyle w:val="NormalWeb"/>
        <w:jc w:val="both"/>
        <w:rPr>
          <w:rFonts w:asciiTheme="minorHAnsi" w:hAnsiTheme="minorHAnsi" w:cstheme="minorHAnsi"/>
          <w:sz w:val="22"/>
          <w:szCs w:val="22"/>
        </w:rPr>
      </w:pPr>
      <w:r w:rsidRPr="000025C8">
        <w:rPr>
          <w:rStyle w:val="Forte"/>
          <w:rFonts w:asciiTheme="minorHAnsi" w:hAnsiTheme="minorHAnsi" w:cstheme="minorHAnsi"/>
          <w:sz w:val="22"/>
          <w:szCs w:val="22"/>
        </w:rPr>
        <w:t xml:space="preserve">6. ALTERAÇÃO OU ATUALIZAÇÃO DOS PREÇOS REGISTRADOS </w:t>
      </w:r>
    </w:p>
    <w:p w14:paraId="66D2E89F" w14:textId="77777777" w:rsidR="00AB0EE3" w:rsidRPr="000025C8" w:rsidRDefault="00AB0EE3" w:rsidP="000025C8">
      <w:pPr>
        <w:pStyle w:val="NormalWeb"/>
        <w:tabs>
          <w:tab w:val="left" w:pos="709"/>
        </w:tabs>
        <w:jc w:val="both"/>
        <w:rPr>
          <w:rFonts w:asciiTheme="minorHAnsi" w:hAnsiTheme="minorHAnsi" w:cstheme="minorHAnsi"/>
          <w:sz w:val="22"/>
          <w:szCs w:val="22"/>
        </w:rPr>
      </w:pPr>
      <w:r w:rsidRPr="000025C8">
        <w:rPr>
          <w:rFonts w:asciiTheme="minorHAnsi" w:hAnsiTheme="minorHAnsi" w:cstheme="minorHAnsi"/>
          <w:sz w:val="22"/>
          <w:szCs w:val="22"/>
        </w:rPr>
        <w:t>6.1.</w:t>
      </w:r>
      <w:r w:rsidRPr="000025C8">
        <w:rPr>
          <w:rFonts w:asciiTheme="minorHAnsi" w:hAnsiTheme="minorHAnsi" w:cstheme="minorHAnsi"/>
          <w:sz w:val="22"/>
          <w:szCs w:val="22"/>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0025C8" w:rsidRDefault="00AB0EE3" w:rsidP="000025C8">
      <w:pPr>
        <w:pStyle w:val="NormalWeb"/>
        <w:tabs>
          <w:tab w:val="left" w:pos="709"/>
        </w:tabs>
        <w:ind w:left="284"/>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0025C8" w:rsidRDefault="00AB0EE3" w:rsidP="000025C8">
      <w:pPr>
        <w:pStyle w:val="NormalWeb"/>
        <w:tabs>
          <w:tab w:val="left" w:pos="709"/>
        </w:tabs>
        <w:ind w:left="284"/>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0025C8" w:rsidRDefault="00AB0EE3" w:rsidP="000025C8">
      <w:pPr>
        <w:pStyle w:val="NormalWeb"/>
        <w:tabs>
          <w:tab w:val="left" w:pos="426"/>
          <w:tab w:val="left" w:pos="709"/>
        </w:tabs>
        <w:jc w:val="both"/>
        <w:rPr>
          <w:rFonts w:asciiTheme="minorHAnsi" w:hAnsiTheme="minorHAnsi" w:cstheme="minorHAnsi"/>
          <w:sz w:val="22"/>
          <w:szCs w:val="22"/>
        </w:rPr>
      </w:pPr>
      <w:r w:rsidRPr="000025C8">
        <w:rPr>
          <w:rFonts w:asciiTheme="minorHAnsi" w:hAnsiTheme="minorHAnsi" w:cstheme="minorHAnsi"/>
          <w:sz w:val="22"/>
          <w:szCs w:val="22"/>
        </w:rPr>
        <w:t>6.2.</w:t>
      </w:r>
      <w:r w:rsidRPr="000025C8">
        <w:rPr>
          <w:rFonts w:asciiTheme="minorHAnsi" w:hAnsiTheme="minorHAnsi" w:cstheme="minorHAnsi"/>
          <w:sz w:val="22"/>
          <w:szCs w:val="22"/>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6.2.1.</w:t>
      </w:r>
      <w:r w:rsidRPr="000025C8">
        <w:rPr>
          <w:rFonts w:asciiTheme="minorHAnsi" w:hAnsiTheme="minorHAnsi" w:cstheme="minorHAnsi"/>
          <w:sz w:val="22"/>
          <w:szCs w:val="22"/>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0025C8" w:rsidRDefault="00AB0EE3" w:rsidP="000025C8">
      <w:pPr>
        <w:pStyle w:val="NormalWeb"/>
        <w:jc w:val="both"/>
        <w:rPr>
          <w:rFonts w:asciiTheme="minorHAnsi" w:hAnsiTheme="minorHAnsi" w:cstheme="minorHAnsi"/>
          <w:sz w:val="22"/>
          <w:szCs w:val="22"/>
        </w:rPr>
      </w:pPr>
      <w:r w:rsidRPr="000025C8">
        <w:rPr>
          <w:rFonts w:asciiTheme="minorHAnsi" w:hAnsiTheme="minorHAnsi" w:cstheme="minorHAnsi"/>
          <w:sz w:val="22"/>
          <w:szCs w:val="22"/>
        </w:rPr>
        <w:t>Vedação a acréscimo de quantitativos</w:t>
      </w:r>
    </w:p>
    <w:p w14:paraId="08A73EDC"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6.3.</w:t>
      </w:r>
      <w:r w:rsidRPr="000025C8">
        <w:rPr>
          <w:rFonts w:asciiTheme="minorHAnsi" w:hAnsiTheme="minorHAnsi" w:cstheme="minorHAnsi"/>
          <w:sz w:val="22"/>
          <w:szCs w:val="22"/>
        </w:rPr>
        <w:tab/>
        <w:t>É vedado:</w:t>
      </w:r>
    </w:p>
    <w:p w14:paraId="13233E70" w14:textId="77777777" w:rsidR="00AB0EE3" w:rsidRPr="000025C8" w:rsidRDefault="00AB0EE3" w:rsidP="000025C8">
      <w:pPr>
        <w:pStyle w:val="NormalWeb"/>
        <w:ind w:left="426"/>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efetuar acréscimos nos quantitativos fixados nesta ata de registro de preços;</w:t>
      </w:r>
    </w:p>
    <w:p w14:paraId="716565DF" w14:textId="77777777" w:rsidR="00AB0EE3" w:rsidRPr="000025C8" w:rsidRDefault="00AB0EE3" w:rsidP="000025C8">
      <w:pPr>
        <w:pStyle w:val="NormalWeb"/>
        <w:ind w:left="426"/>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restabelecer os quantitativos que já tenham sido contratados desta ata de registro de preços quando da prorrogação de que trata o item 5.1.</w:t>
      </w:r>
    </w:p>
    <w:p w14:paraId="793409E0" w14:textId="24E49CF0" w:rsidR="001F3004" w:rsidRPr="000025C8" w:rsidRDefault="001F3004" w:rsidP="000025C8">
      <w:pPr>
        <w:pStyle w:val="NormalWeb"/>
        <w:jc w:val="both"/>
        <w:rPr>
          <w:rFonts w:asciiTheme="minorHAnsi" w:hAnsiTheme="minorHAnsi" w:cstheme="minorHAnsi"/>
          <w:sz w:val="22"/>
          <w:szCs w:val="22"/>
        </w:rPr>
      </w:pPr>
      <w:r w:rsidRPr="000025C8">
        <w:rPr>
          <w:rStyle w:val="Forte"/>
          <w:rFonts w:asciiTheme="minorHAnsi" w:hAnsiTheme="minorHAnsi" w:cstheme="minorHAnsi"/>
          <w:sz w:val="22"/>
          <w:szCs w:val="22"/>
        </w:rPr>
        <w:t>7. NEGOCIAÇÃO DE PREÇOS REGISTRADOS</w:t>
      </w:r>
    </w:p>
    <w:p w14:paraId="422C32E2"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7.1.</w:t>
      </w:r>
      <w:r w:rsidRPr="000025C8">
        <w:rPr>
          <w:rFonts w:asciiTheme="minorHAnsi" w:hAnsiTheme="minorHAnsi" w:cstheme="minorHAnsi"/>
          <w:sz w:val="22"/>
          <w:szCs w:val="22"/>
        </w:rPr>
        <w:tab/>
        <w:t>Quando, por motivo superveniente, o preço registrado se tornar superior àquele praticado no mercado, o órgão ou entidade gerenciadora convocará o fornecedor para negociar a sua redução.</w:t>
      </w:r>
    </w:p>
    <w:p w14:paraId="34A8F0A1"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7.1.1.</w:t>
      </w:r>
      <w:r w:rsidRPr="000025C8">
        <w:rPr>
          <w:rFonts w:asciiTheme="minorHAnsi" w:hAnsiTheme="minorHAnsi" w:cstheme="minorHAnsi"/>
          <w:sz w:val="22"/>
          <w:szCs w:val="22"/>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7.1.2.</w:t>
      </w:r>
      <w:r w:rsidRPr="000025C8">
        <w:rPr>
          <w:rFonts w:asciiTheme="minorHAnsi" w:hAnsiTheme="minorHAnsi" w:cstheme="minorHAnsi"/>
          <w:sz w:val="22"/>
          <w:szCs w:val="22"/>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7.1.2.1.</w:t>
      </w:r>
      <w:r w:rsidRPr="000025C8">
        <w:rPr>
          <w:rFonts w:asciiTheme="minorHAnsi" w:hAnsiTheme="minorHAnsi" w:cstheme="minorHAnsi"/>
          <w:sz w:val="22"/>
          <w:szCs w:val="22"/>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0025C8" w:rsidRDefault="00AB0EE3" w:rsidP="000025C8">
      <w:pPr>
        <w:pStyle w:val="NormalWeb"/>
        <w:tabs>
          <w:tab w:val="left" w:pos="567"/>
          <w:tab w:val="left" w:pos="851"/>
          <w:tab w:val="left" w:pos="993"/>
        </w:tabs>
        <w:jc w:val="both"/>
        <w:rPr>
          <w:rFonts w:asciiTheme="minorHAnsi" w:hAnsiTheme="minorHAnsi" w:cstheme="minorHAnsi"/>
          <w:sz w:val="22"/>
          <w:szCs w:val="22"/>
        </w:rPr>
      </w:pPr>
      <w:r w:rsidRPr="000025C8">
        <w:rPr>
          <w:rFonts w:asciiTheme="minorHAnsi" w:hAnsiTheme="minorHAnsi" w:cstheme="minorHAnsi"/>
          <w:sz w:val="22"/>
          <w:szCs w:val="22"/>
        </w:rPr>
        <w:t>7.1.2.1.1.</w:t>
      </w:r>
      <w:r w:rsidRPr="000025C8">
        <w:rPr>
          <w:rFonts w:asciiTheme="minorHAnsi" w:hAnsiTheme="minorHAnsi" w:cstheme="minorHAnsi"/>
          <w:sz w:val="22"/>
          <w:szCs w:val="22"/>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7.2.</w:t>
      </w:r>
      <w:r w:rsidRPr="000025C8">
        <w:rPr>
          <w:rFonts w:asciiTheme="minorHAnsi" w:hAnsiTheme="minorHAnsi" w:cstheme="minorHAnsi"/>
          <w:sz w:val="22"/>
          <w:szCs w:val="22"/>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7.2.1.</w:t>
      </w:r>
      <w:r w:rsidRPr="000025C8">
        <w:rPr>
          <w:rFonts w:asciiTheme="minorHAnsi" w:hAnsiTheme="minorHAnsi" w:cstheme="minorHAnsi"/>
          <w:sz w:val="22"/>
          <w:szCs w:val="22"/>
        </w:rPr>
        <w:tab/>
        <w:t>O requerimento a que alude o subitem 7.2 deverá observar o disposto no subitem 6.1 e estar acompanhado de:</w:t>
      </w:r>
    </w:p>
    <w:p w14:paraId="31FD0735"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prova de fato superveniente que impossibilite o cumprimento do compromisso registrado nesta ata;</w:t>
      </w:r>
    </w:p>
    <w:p w14:paraId="530A39D8"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documentação comprobatória da inviabilidade de manutenção do preço registrado.</w:t>
      </w:r>
    </w:p>
    <w:p w14:paraId="4A59F925"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7.2.2.</w:t>
      </w:r>
      <w:r w:rsidRPr="000025C8">
        <w:rPr>
          <w:rFonts w:asciiTheme="minorHAnsi" w:hAnsiTheme="minorHAnsi" w:cstheme="minorHAnsi"/>
          <w:sz w:val="22"/>
          <w:szCs w:val="22"/>
        </w:rPr>
        <w:tab/>
        <w:t>Na hipótese de não comprovação dos requisitos especificados nos subitens 7.2 e 7.2.1:</w:t>
      </w:r>
    </w:p>
    <w:p w14:paraId="78B7ECEF"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o pedido será indeferido pelo órgão ou entidade gerenciadora;</w:t>
      </w:r>
    </w:p>
    <w:p w14:paraId="43098DA0"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7.2.3.</w:t>
      </w:r>
      <w:r w:rsidRPr="000025C8">
        <w:rPr>
          <w:rFonts w:asciiTheme="minorHAnsi" w:hAnsiTheme="minorHAnsi" w:cstheme="minorHAnsi"/>
          <w:sz w:val="22"/>
          <w:szCs w:val="22"/>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7.2.3.1.</w:t>
      </w:r>
      <w:r w:rsidRPr="000025C8">
        <w:rPr>
          <w:rFonts w:asciiTheme="minorHAnsi" w:hAnsiTheme="minorHAnsi" w:cstheme="minorHAnsi"/>
          <w:sz w:val="22"/>
          <w:szCs w:val="22"/>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7.2.4.</w:t>
      </w:r>
      <w:r w:rsidRPr="000025C8">
        <w:rPr>
          <w:rFonts w:asciiTheme="minorHAnsi" w:hAnsiTheme="minorHAnsi" w:cstheme="minorHAnsi"/>
          <w:sz w:val="22"/>
          <w:szCs w:val="22"/>
        </w:rPr>
        <w:tab/>
        <w:t>Quando forem comprovados os requisitos estabelecidos nos subitens 7.2 e 7.2.1, o órgão ou entidade gerenciadora:</w:t>
      </w:r>
    </w:p>
    <w:p w14:paraId="37914D91"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0025C8" w:rsidRDefault="00AB0EE3" w:rsidP="000025C8">
      <w:pPr>
        <w:pStyle w:val="NormalWeb"/>
        <w:tabs>
          <w:tab w:val="left" w:pos="567"/>
        </w:tabs>
        <w:jc w:val="both"/>
        <w:rPr>
          <w:rFonts w:asciiTheme="minorHAnsi" w:hAnsiTheme="minorHAnsi" w:cstheme="minorHAnsi"/>
          <w:b/>
          <w:sz w:val="22"/>
          <w:szCs w:val="22"/>
        </w:rPr>
      </w:pPr>
      <w:r w:rsidRPr="000025C8">
        <w:rPr>
          <w:rFonts w:asciiTheme="minorHAnsi" w:hAnsiTheme="minorHAnsi" w:cstheme="minorHAnsi"/>
          <w:b/>
          <w:sz w:val="22"/>
          <w:szCs w:val="22"/>
        </w:rPr>
        <w:t>8.</w:t>
      </w:r>
      <w:r w:rsidRPr="000025C8">
        <w:rPr>
          <w:rFonts w:asciiTheme="minorHAnsi" w:hAnsiTheme="minorHAnsi" w:cstheme="minorHAnsi"/>
          <w:b/>
          <w:sz w:val="22"/>
          <w:szCs w:val="22"/>
        </w:rPr>
        <w:tab/>
        <w:t>REMANEJAMENTO DAS QUANTIDADES REGISTRADAS NA ATA DE REGISTRO DE PREÇOS</w:t>
      </w:r>
    </w:p>
    <w:p w14:paraId="42500F85"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8.1.</w:t>
      </w:r>
      <w:r w:rsidRPr="000025C8">
        <w:rPr>
          <w:rFonts w:asciiTheme="minorHAnsi" w:hAnsiTheme="minorHAnsi" w:cstheme="minorHAnsi"/>
          <w:sz w:val="22"/>
          <w:szCs w:val="22"/>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de órgão ou entidade participante para órgão ou entidade participante; ou</w:t>
      </w:r>
    </w:p>
    <w:p w14:paraId="304F8291"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de órgão ou entidade participante para órgão ou entidade não participante, caso seja, hipótese em que serão observados os limites previstos no art. 86 da Lei nº 14.133, de 2021.</w:t>
      </w:r>
    </w:p>
    <w:p w14:paraId="7550C61F"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8.2.</w:t>
      </w:r>
      <w:r w:rsidRPr="000025C8">
        <w:rPr>
          <w:rFonts w:asciiTheme="minorHAnsi" w:hAnsiTheme="minorHAnsi" w:cstheme="minorHAnsi"/>
          <w:sz w:val="22"/>
          <w:szCs w:val="22"/>
        </w:rPr>
        <w:tab/>
        <w:t>O órgão ou entidade gerenciadora que tiver estimado as quantidades que pretende contratar será considerado participante para fins do remanejamento.</w:t>
      </w:r>
    </w:p>
    <w:p w14:paraId="36CD7E1C"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8.3.</w:t>
      </w:r>
      <w:r w:rsidRPr="000025C8">
        <w:rPr>
          <w:rFonts w:asciiTheme="minorHAnsi" w:hAnsiTheme="minorHAnsi" w:cstheme="minorHAnsi"/>
          <w:sz w:val="22"/>
          <w:szCs w:val="22"/>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0025C8" w:rsidRDefault="00AB0EE3" w:rsidP="000025C8">
      <w:pPr>
        <w:pStyle w:val="NormalWeb"/>
        <w:tabs>
          <w:tab w:val="left" w:pos="567"/>
        </w:tabs>
        <w:jc w:val="both"/>
        <w:rPr>
          <w:rFonts w:asciiTheme="minorHAnsi" w:hAnsiTheme="minorHAnsi" w:cstheme="minorHAnsi"/>
          <w:b/>
          <w:sz w:val="22"/>
          <w:szCs w:val="22"/>
        </w:rPr>
      </w:pPr>
      <w:r w:rsidRPr="000025C8">
        <w:rPr>
          <w:rFonts w:asciiTheme="minorHAnsi" w:hAnsiTheme="minorHAnsi" w:cstheme="minorHAnsi"/>
          <w:b/>
          <w:sz w:val="22"/>
          <w:szCs w:val="22"/>
        </w:rPr>
        <w:t>9.</w:t>
      </w:r>
      <w:r w:rsidRPr="000025C8">
        <w:rPr>
          <w:rFonts w:asciiTheme="minorHAnsi" w:hAnsiTheme="minorHAnsi" w:cstheme="minorHAnsi"/>
          <w:b/>
          <w:sz w:val="22"/>
          <w:szCs w:val="22"/>
        </w:rPr>
        <w:tab/>
        <w:t>CANCELAMENTO DO REGISTRO DO LICITANTE VENCEDOR E DOS PREÇOS REGISTRADOS</w:t>
      </w:r>
    </w:p>
    <w:p w14:paraId="37870D36"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9.1.</w:t>
      </w:r>
      <w:r w:rsidRPr="000025C8">
        <w:rPr>
          <w:rFonts w:asciiTheme="minorHAnsi" w:hAnsiTheme="minorHAnsi" w:cstheme="minorHAnsi"/>
          <w:sz w:val="22"/>
          <w:szCs w:val="22"/>
        </w:rPr>
        <w:tab/>
        <w:t>O órgão ou entidade gerenciadora cancelará o registro do fornecedor quando este:</w:t>
      </w:r>
    </w:p>
    <w:p w14:paraId="53129EEB"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descumprir as condições da ata de registro de preços, sem motivo justificado;</w:t>
      </w:r>
    </w:p>
    <w:p w14:paraId="0C677018"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se recusar a formalizar a contratação no prazo e condições estabelecidos pela Administração sem justificativa aceitável;</w:t>
      </w:r>
    </w:p>
    <w:p w14:paraId="77441092"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c)</w:t>
      </w:r>
      <w:r w:rsidRPr="000025C8">
        <w:rPr>
          <w:rFonts w:asciiTheme="minorHAnsi" w:hAnsiTheme="minorHAnsi" w:cstheme="minorHAnsi"/>
          <w:sz w:val="22"/>
          <w:szCs w:val="22"/>
        </w:rPr>
        <w:tab/>
        <w:t>não aceitar manter seu preço registrado, na hipótese prevista no subitem 7.2.2; ou</w:t>
      </w:r>
    </w:p>
    <w:p w14:paraId="093CB8AA"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d)</w:t>
      </w:r>
      <w:r w:rsidRPr="000025C8">
        <w:rPr>
          <w:rFonts w:asciiTheme="minorHAnsi" w:hAnsiTheme="minorHAnsi" w:cstheme="minorHAnsi"/>
          <w:sz w:val="22"/>
          <w:szCs w:val="22"/>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9.1.1.</w:t>
      </w:r>
      <w:r w:rsidRPr="000025C8">
        <w:rPr>
          <w:rFonts w:asciiTheme="minorHAnsi" w:hAnsiTheme="minorHAnsi" w:cstheme="minorHAnsi"/>
          <w:sz w:val="22"/>
          <w:szCs w:val="22"/>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9.1.2.</w:t>
      </w:r>
      <w:r w:rsidRPr="000025C8">
        <w:rPr>
          <w:rFonts w:asciiTheme="minorHAnsi" w:hAnsiTheme="minorHAnsi" w:cstheme="minorHAnsi"/>
          <w:sz w:val="22"/>
          <w:szCs w:val="22"/>
        </w:rPr>
        <w:tab/>
        <w:t>O cancelamento de registros nas hipóteses previstas no subitem 9.1 será formalizado por despacho do órgão ou da entidade gerenciadora, garantidos o contraditório e a ampla defesa.</w:t>
      </w:r>
    </w:p>
    <w:p w14:paraId="0FFEF9D2"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9.1.3.</w:t>
      </w:r>
      <w:r w:rsidRPr="000025C8">
        <w:rPr>
          <w:rFonts w:asciiTheme="minorHAnsi" w:hAnsiTheme="minorHAnsi" w:cstheme="minorHAnsi"/>
          <w:sz w:val="22"/>
          <w:szCs w:val="22"/>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9.1.4.</w:t>
      </w:r>
      <w:r w:rsidRPr="000025C8">
        <w:rPr>
          <w:rFonts w:asciiTheme="minorHAnsi" w:hAnsiTheme="minorHAnsi" w:cstheme="minorHAnsi"/>
          <w:sz w:val="22"/>
          <w:szCs w:val="22"/>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9.2.</w:t>
      </w:r>
      <w:r w:rsidRPr="000025C8">
        <w:rPr>
          <w:rFonts w:asciiTheme="minorHAnsi" w:hAnsiTheme="minorHAnsi" w:cstheme="minorHAnsi"/>
          <w:sz w:val="22"/>
          <w:szCs w:val="22"/>
        </w:rPr>
        <w:tab/>
        <w:t>O órgão ou entidade gerenciadora poderá, justificadamente, cancelar, total ou parcialmente, os preços registrados nesta ata de registro de preços:</w:t>
      </w:r>
    </w:p>
    <w:p w14:paraId="7EAA96B2"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a)</w:t>
      </w:r>
      <w:r w:rsidRPr="000025C8">
        <w:rPr>
          <w:rFonts w:asciiTheme="minorHAnsi" w:hAnsiTheme="minorHAnsi" w:cstheme="minorHAnsi"/>
          <w:sz w:val="22"/>
          <w:szCs w:val="22"/>
        </w:rPr>
        <w:tab/>
        <w:t>por razão de interesse público;</w:t>
      </w:r>
    </w:p>
    <w:p w14:paraId="71643820"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b)</w:t>
      </w:r>
      <w:r w:rsidRPr="000025C8">
        <w:rPr>
          <w:rFonts w:asciiTheme="minorHAnsi" w:hAnsiTheme="minorHAnsi" w:cstheme="minorHAnsi"/>
          <w:sz w:val="22"/>
          <w:szCs w:val="22"/>
        </w:rPr>
        <w:tab/>
        <w:t>a pedido do fornecedor, à vista de prova da ocorrência superveniente de caso fortuito ou força maior que impossibilitem o cumprimento do compromisso registrado; ou</w:t>
      </w:r>
    </w:p>
    <w:p w14:paraId="2CCA216E"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c)</w:t>
      </w:r>
      <w:r w:rsidRPr="000025C8">
        <w:rPr>
          <w:rFonts w:asciiTheme="minorHAnsi" w:hAnsiTheme="minorHAnsi" w:cstheme="minorHAnsi"/>
          <w:sz w:val="22"/>
          <w:szCs w:val="22"/>
        </w:rPr>
        <w:tab/>
        <w:t xml:space="preserve">se não houver êxito nas negociações, nos termos dos subitens 7.1.2.1.1 e 7.2.3.1. </w:t>
      </w:r>
    </w:p>
    <w:p w14:paraId="617151E6" w14:textId="77777777" w:rsidR="00AB0EE3" w:rsidRPr="000025C8" w:rsidRDefault="00AB0EE3" w:rsidP="000025C8">
      <w:pPr>
        <w:pStyle w:val="NormalWeb"/>
        <w:tabs>
          <w:tab w:val="left" w:pos="567"/>
        </w:tabs>
        <w:jc w:val="both"/>
        <w:rPr>
          <w:rFonts w:asciiTheme="minorHAnsi" w:hAnsiTheme="minorHAnsi" w:cstheme="minorHAnsi"/>
          <w:b/>
          <w:sz w:val="22"/>
          <w:szCs w:val="22"/>
        </w:rPr>
      </w:pPr>
      <w:r w:rsidRPr="000025C8">
        <w:rPr>
          <w:rFonts w:asciiTheme="minorHAnsi" w:hAnsiTheme="minorHAnsi" w:cstheme="minorHAnsi"/>
          <w:b/>
          <w:sz w:val="22"/>
          <w:szCs w:val="22"/>
        </w:rPr>
        <w:t>10.</w:t>
      </w:r>
      <w:r w:rsidRPr="000025C8">
        <w:rPr>
          <w:rFonts w:asciiTheme="minorHAnsi" w:hAnsiTheme="minorHAnsi" w:cstheme="minorHAnsi"/>
          <w:b/>
          <w:sz w:val="22"/>
          <w:szCs w:val="22"/>
        </w:rPr>
        <w:tab/>
        <w:t>DAS PENALIDADES</w:t>
      </w:r>
    </w:p>
    <w:p w14:paraId="535FD5B2"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10.1.</w:t>
      </w:r>
      <w:r w:rsidRPr="000025C8">
        <w:rPr>
          <w:rFonts w:asciiTheme="minorHAnsi" w:hAnsiTheme="minorHAnsi" w:cstheme="minorHAnsi"/>
          <w:sz w:val="22"/>
          <w:szCs w:val="22"/>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10.1.1.</w:t>
      </w:r>
      <w:r w:rsidRPr="000025C8">
        <w:rPr>
          <w:rFonts w:asciiTheme="minorHAnsi" w:hAnsiTheme="minorHAnsi" w:cstheme="minorHAnsi"/>
          <w:sz w:val="22"/>
          <w:szCs w:val="22"/>
        </w:rPr>
        <w:tab/>
        <w:t xml:space="preserve">As sanções cabíveis também se aplicam aos integrantes do cadastro de reserva no registro de preços que, convocados, não honrarem o compromisso assumido injustificadamente. </w:t>
      </w:r>
    </w:p>
    <w:p w14:paraId="79773F2B"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10.2.</w:t>
      </w:r>
      <w:r w:rsidRPr="000025C8">
        <w:rPr>
          <w:rFonts w:asciiTheme="minorHAnsi" w:hAnsiTheme="minorHAnsi" w:cstheme="minorHAnsi"/>
          <w:sz w:val="22"/>
          <w:szCs w:val="22"/>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10.3.</w:t>
      </w:r>
      <w:r w:rsidRPr="000025C8">
        <w:rPr>
          <w:rFonts w:asciiTheme="minorHAnsi" w:hAnsiTheme="minorHAnsi" w:cstheme="minorHAnsi"/>
          <w:sz w:val="22"/>
          <w:szCs w:val="22"/>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0025C8" w:rsidRDefault="00AB0EE3" w:rsidP="000025C8">
      <w:pPr>
        <w:pStyle w:val="NormalWeb"/>
        <w:tabs>
          <w:tab w:val="left" w:pos="567"/>
        </w:tabs>
        <w:jc w:val="both"/>
        <w:rPr>
          <w:rFonts w:asciiTheme="minorHAnsi" w:hAnsiTheme="minorHAnsi" w:cstheme="minorHAnsi"/>
          <w:sz w:val="22"/>
          <w:szCs w:val="22"/>
        </w:rPr>
      </w:pPr>
      <w:r w:rsidRPr="000025C8">
        <w:rPr>
          <w:rFonts w:asciiTheme="minorHAnsi" w:hAnsiTheme="minorHAnsi" w:cstheme="minorHAnsi"/>
          <w:sz w:val="22"/>
          <w:szCs w:val="22"/>
        </w:rPr>
        <w:t>10.4.</w:t>
      </w:r>
      <w:r w:rsidRPr="000025C8">
        <w:rPr>
          <w:rFonts w:asciiTheme="minorHAnsi" w:hAnsiTheme="minorHAnsi" w:cstheme="minorHAnsi"/>
          <w:sz w:val="22"/>
          <w:szCs w:val="22"/>
        </w:rPr>
        <w:tab/>
        <w:t>O órgão ou entidade participante deverá informar ao órgão ou entidade gerenciadora as ocorrências de que trata o subitem 9.1.4, para a finalidade indicada nessa disposição.</w:t>
      </w:r>
    </w:p>
    <w:p w14:paraId="3CE0DA48" w14:textId="77777777" w:rsidR="001F3004" w:rsidRPr="000025C8" w:rsidRDefault="001F3004" w:rsidP="000025C8">
      <w:pPr>
        <w:tabs>
          <w:tab w:val="left" w:pos="567"/>
        </w:tabs>
        <w:spacing w:before="100" w:beforeAutospacing="1" w:after="100" w:afterAutospacing="1" w:line="240" w:lineRule="auto"/>
        <w:jc w:val="both"/>
        <w:rPr>
          <w:rFonts w:eastAsia="Times New Roman" w:cstheme="minorHAnsi"/>
          <w:lang w:eastAsia="pt-BR"/>
        </w:rPr>
      </w:pPr>
      <w:r w:rsidRPr="000025C8">
        <w:rPr>
          <w:rFonts w:eastAsia="Times New Roman" w:cstheme="minorHAnsi"/>
          <w:b/>
          <w:bCs/>
          <w:lang w:eastAsia="pt-BR"/>
        </w:rPr>
        <w:t>11. CONDIÇÕES GERAIS</w:t>
      </w:r>
    </w:p>
    <w:p w14:paraId="4BB23768" w14:textId="77777777" w:rsidR="0032344A" w:rsidRPr="000025C8" w:rsidRDefault="00AB0EE3" w:rsidP="000025C8">
      <w:pPr>
        <w:pStyle w:val="PargrafodaLista"/>
        <w:numPr>
          <w:ilvl w:val="1"/>
          <w:numId w:val="27"/>
        </w:numPr>
        <w:tabs>
          <w:tab w:val="left" w:pos="567"/>
        </w:tabs>
        <w:spacing w:before="120" w:after="120" w:line="240" w:lineRule="auto"/>
        <w:ind w:right="-28"/>
        <w:contextualSpacing w:val="0"/>
        <w:jc w:val="both"/>
        <w:rPr>
          <w:rFonts w:eastAsia="Times New Roman" w:cstheme="minorHAnsi"/>
          <w:i/>
          <w:iCs/>
          <w:lang w:eastAsia="pt-BR"/>
        </w:rPr>
      </w:pPr>
      <w:r w:rsidRPr="000025C8">
        <w:rPr>
          <w:rFonts w:eastAsia="Times New Roman" w:cstheme="minorHAnsi"/>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0025C8" w:rsidRDefault="00AB0EE3" w:rsidP="000025C8">
      <w:pPr>
        <w:pStyle w:val="PargrafodaLista"/>
        <w:numPr>
          <w:ilvl w:val="2"/>
          <w:numId w:val="27"/>
        </w:numPr>
        <w:spacing w:before="120" w:after="120" w:line="240" w:lineRule="auto"/>
        <w:ind w:left="0" w:right="-28" w:firstLine="0"/>
        <w:contextualSpacing w:val="0"/>
        <w:jc w:val="both"/>
        <w:rPr>
          <w:rFonts w:eastAsia="Times New Roman" w:cstheme="minorHAnsi"/>
          <w:i/>
          <w:iCs/>
          <w:lang w:eastAsia="pt-BR"/>
        </w:rPr>
      </w:pPr>
      <w:r w:rsidRPr="000025C8">
        <w:rPr>
          <w:rFonts w:eastAsia="Times New Roman" w:cstheme="minorHAnsi"/>
          <w:lang w:eastAsia="pt-BR"/>
        </w:rPr>
        <w:t>A existência de preços registrados não obriga a Administração a celebrar contratações decorrentes desta ata de registro de preços, observando-se o disposto no item 5.9.</w:t>
      </w:r>
    </w:p>
    <w:p w14:paraId="16BBE69D" w14:textId="23602775" w:rsidR="0032344A" w:rsidRPr="000025C8" w:rsidRDefault="00AB0EE3" w:rsidP="000025C8">
      <w:pPr>
        <w:pStyle w:val="PargrafodaLista"/>
        <w:numPr>
          <w:ilvl w:val="1"/>
          <w:numId w:val="27"/>
        </w:numPr>
        <w:spacing w:before="120" w:after="120" w:line="240" w:lineRule="auto"/>
        <w:ind w:left="0" w:right="-28" w:firstLine="0"/>
        <w:contextualSpacing w:val="0"/>
        <w:jc w:val="both"/>
        <w:rPr>
          <w:rFonts w:eastAsia="Times New Roman" w:cstheme="minorHAnsi"/>
          <w:lang w:eastAsia="pt-BR"/>
        </w:rPr>
      </w:pPr>
      <w:r w:rsidRPr="000025C8">
        <w:rPr>
          <w:rFonts w:eastAsia="Times New Roman" w:cstheme="minorHAnsi"/>
          <w:lang w:eastAsia="pt-BR"/>
        </w:rPr>
        <w:t xml:space="preserve">A contratação com os fornecedores registrados nesta ata será formalizada pelo órgão ou entidade interessada mediante a </w:t>
      </w:r>
      <w:r w:rsidRPr="000025C8">
        <w:rPr>
          <w:rFonts w:eastAsia="Times New Roman" w:cstheme="minorHAnsi"/>
          <w:iCs/>
          <w:lang w:eastAsia="pt-BR"/>
        </w:rPr>
        <w:t>emissão de nota de empenho</w:t>
      </w:r>
      <w:r w:rsidR="0032344A" w:rsidRPr="000025C8">
        <w:rPr>
          <w:rFonts w:eastAsia="Times New Roman" w:cstheme="minorHAnsi"/>
          <w:iCs/>
          <w:lang w:eastAsia="pt-BR"/>
        </w:rPr>
        <w:t xml:space="preserve"> </w:t>
      </w:r>
      <w:r w:rsidR="00D253AB" w:rsidRPr="000025C8">
        <w:rPr>
          <w:rFonts w:eastAsia="Times New Roman" w:cstheme="minorHAnsi"/>
          <w:iCs/>
          <w:lang w:eastAsia="pt-BR"/>
        </w:rPr>
        <w:t xml:space="preserve">e, </w:t>
      </w:r>
      <w:r w:rsidR="00D253AB" w:rsidRPr="000025C8">
        <w:rPr>
          <w:rFonts w:eastAsia="Times New Roman" w:cstheme="minorHAnsi"/>
          <w:lang w:eastAsia="pt-BR"/>
        </w:rPr>
        <w:t>se eventualmente requisitado pelo HCFMUSP, a</w:t>
      </w:r>
      <w:r w:rsidR="0032344A" w:rsidRPr="000025C8">
        <w:rPr>
          <w:rFonts w:eastAsia="Times New Roman" w:cstheme="minorHAnsi"/>
          <w:iCs/>
          <w:lang w:eastAsia="pt-BR"/>
        </w:rPr>
        <w:t xml:space="preserve"> assinatura de termo de contrato</w:t>
      </w:r>
      <w:r w:rsidRPr="000025C8">
        <w:rPr>
          <w:rFonts w:eastAsia="Times New Roman" w:cstheme="minorHAnsi"/>
          <w:lang w:eastAsia="pt-BR"/>
        </w:rPr>
        <w:t>, cuja minuta integra como Anexo o instrumento convocatório mencionado no item 1.1.</w:t>
      </w:r>
    </w:p>
    <w:p w14:paraId="0A2AC231" w14:textId="77777777" w:rsidR="0032344A" w:rsidRPr="000025C8" w:rsidRDefault="00AB0EE3" w:rsidP="000025C8">
      <w:pPr>
        <w:pStyle w:val="PargrafodaLista"/>
        <w:numPr>
          <w:ilvl w:val="2"/>
          <w:numId w:val="27"/>
        </w:numPr>
        <w:spacing w:before="120" w:after="120" w:line="240" w:lineRule="auto"/>
        <w:ind w:left="0" w:right="-28" w:firstLine="0"/>
        <w:contextualSpacing w:val="0"/>
        <w:jc w:val="both"/>
        <w:rPr>
          <w:rFonts w:eastAsia="Times New Roman" w:cstheme="minorHAnsi"/>
          <w:lang w:eastAsia="pt-BR"/>
        </w:rPr>
      </w:pPr>
      <w:r w:rsidRPr="000025C8">
        <w:rPr>
          <w:rFonts w:eastAsia="Times New Roman" w:cstheme="minorHAnsi"/>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0025C8" w:rsidRDefault="00AB0EE3" w:rsidP="000025C8">
      <w:pPr>
        <w:pStyle w:val="PargrafodaLista"/>
        <w:numPr>
          <w:ilvl w:val="2"/>
          <w:numId w:val="27"/>
        </w:numPr>
        <w:spacing w:before="120" w:after="120" w:line="240" w:lineRule="auto"/>
        <w:ind w:left="0" w:right="-28" w:firstLine="0"/>
        <w:contextualSpacing w:val="0"/>
        <w:jc w:val="both"/>
        <w:rPr>
          <w:rFonts w:eastAsia="Times New Roman" w:cstheme="minorHAnsi"/>
          <w:lang w:eastAsia="pt-BR"/>
        </w:rPr>
      </w:pPr>
      <w:r w:rsidRPr="000025C8">
        <w:rPr>
          <w:rFonts w:eastAsia="Times New Roman" w:cstheme="minorHAnsi"/>
          <w:lang w:eastAsia="pt-BR"/>
        </w:rPr>
        <w:t xml:space="preserve">Se não for possível atualizar os documentos referidos no subitem anterior por meio eletrônico hábil de informações, o fornecedor será notificado para, no prazo de </w:t>
      </w:r>
      <w:r w:rsidRPr="000025C8">
        <w:rPr>
          <w:rFonts w:eastAsia="Times New Roman" w:cstheme="minorHAnsi"/>
          <w:i/>
          <w:iCs/>
          <w:lang w:eastAsia="pt-BR"/>
        </w:rPr>
        <w:t>02 (dois) dias úteis</w:t>
      </w:r>
      <w:r w:rsidRPr="000025C8">
        <w:rPr>
          <w:rFonts w:eastAsia="Times New Roman" w:cstheme="minorHAnsi"/>
          <w:lang w:eastAsia="pt-BR"/>
        </w:rPr>
        <w:t>, comprovar a sua situação de regularidade mediante a apresentação das certidões respectivas com prazos de validade em vigência, sob pena de a contratação não se realizar.</w:t>
      </w:r>
      <w:r w:rsidR="0032344A" w:rsidRPr="000025C8">
        <w:rPr>
          <w:rFonts w:eastAsia="Times New Roman" w:cstheme="minorHAnsi"/>
          <w:lang w:eastAsia="pt-BR"/>
        </w:rPr>
        <w:tab/>
      </w:r>
    </w:p>
    <w:p w14:paraId="1AA267AB" w14:textId="77777777" w:rsidR="0032344A" w:rsidRPr="000025C8" w:rsidRDefault="00AB0EE3" w:rsidP="000025C8">
      <w:pPr>
        <w:pStyle w:val="PargrafodaLista"/>
        <w:numPr>
          <w:ilvl w:val="2"/>
          <w:numId w:val="27"/>
        </w:numPr>
        <w:spacing w:before="120" w:after="120" w:line="240" w:lineRule="auto"/>
        <w:ind w:left="0" w:right="-28" w:firstLine="0"/>
        <w:contextualSpacing w:val="0"/>
        <w:jc w:val="both"/>
        <w:rPr>
          <w:rFonts w:eastAsia="Times New Roman" w:cstheme="minorHAnsi"/>
          <w:lang w:eastAsia="pt-BR"/>
        </w:rPr>
      </w:pPr>
      <w:r w:rsidRPr="000025C8">
        <w:rPr>
          <w:rFonts w:eastAsia="Times New Roman" w:cstheme="minorHAnsi"/>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0025C8" w:rsidRDefault="00AB0EE3" w:rsidP="000025C8">
      <w:pPr>
        <w:pStyle w:val="PargrafodaLista"/>
        <w:numPr>
          <w:ilvl w:val="2"/>
          <w:numId w:val="27"/>
        </w:numPr>
        <w:spacing w:before="120" w:after="120" w:line="240" w:lineRule="auto"/>
        <w:ind w:left="0" w:right="-28" w:firstLine="0"/>
        <w:contextualSpacing w:val="0"/>
        <w:jc w:val="both"/>
        <w:rPr>
          <w:rFonts w:eastAsia="Times New Roman" w:cstheme="minorHAnsi"/>
          <w:lang w:eastAsia="pt-BR"/>
        </w:rPr>
      </w:pPr>
      <w:r w:rsidRPr="000025C8">
        <w:rPr>
          <w:rFonts w:eastAsia="Times New Roman" w:cstheme="minorHAnsi"/>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0025C8" w:rsidRDefault="00AB0EE3" w:rsidP="000025C8">
      <w:pPr>
        <w:pStyle w:val="PargrafodaLista"/>
        <w:numPr>
          <w:ilvl w:val="2"/>
          <w:numId w:val="27"/>
        </w:numPr>
        <w:spacing w:before="120" w:after="120" w:line="240" w:lineRule="auto"/>
        <w:ind w:left="0" w:right="-28" w:firstLine="0"/>
        <w:contextualSpacing w:val="0"/>
        <w:jc w:val="both"/>
        <w:rPr>
          <w:rFonts w:eastAsia="Times New Roman" w:cstheme="minorHAnsi"/>
          <w:lang w:eastAsia="pt-BR"/>
        </w:rPr>
      </w:pPr>
      <w:r w:rsidRPr="000025C8">
        <w:rPr>
          <w:rFonts w:eastAsia="Times New Roman" w:cstheme="minorHAnsi"/>
          <w:lang w:eastAsia="pt-BR"/>
        </w:rPr>
        <w:t>Constitui(em), igualmente, condição(ões) para a celebração da contratação:</w:t>
      </w:r>
    </w:p>
    <w:p w14:paraId="6942273F" w14:textId="6D175301" w:rsidR="00AB0EE3" w:rsidRPr="000025C8" w:rsidRDefault="00D41945" w:rsidP="000025C8">
      <w:pPr>
        <w:pStyle w:val="PargrafodaLista"/>
        <w:numPr>
          <w:ilvl w:val="3"/>
          <w:numId w:val="27"/>
        </w:numPr>
        <w:spacing w:before="120" w:after="120" w:line="240" w:lineRule="auto"/>
        <w:ind w:left="0" w:right="-28" w:firstLine="0"/>
        <w:contextualSpacing w:val="0"/>
        <w:jc w:val="both"/>
        <w:rPr>
          <w:rFonts w:eastAsia="Times New Roman" w:cstheme="minorHAnsi"/>
          <w:lang w:eastAsia="pt-BR"/>
        </w:rPr>
      </w:pPr>
      <w:r w:rsidRPr="000025C8">
        <w:rPr>
          <w:rFonts w:eastAsia="Times New Roman" w:cstheme="minorHAnsi"/>
          <w:lang w:eastAsia="pt-BR"/>
        </w:rPr>
        <w:t xml:space="preserve"> </w:t>
      </w:r>
      <w:r w:rsidR="00AB0EE3" w:rsidRPr="000025C8">
        <w:rPr>
          <w:rFonts w:eastAsia="Times New Roman" w:cstheme="minorHAnsi"/>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0025C8" w:rsidRDefault="00D253AB" w:rsidP="000025C8">
      <w:pPr>
        <w:numPr>
          <w:ilvl w:val="1"/>
          <w:numId w:val="27"/>
        </w:numPr>
        <w:tabs>
          <w:tab w:val="left" w:pos="567"/>
        </w:tabs>
        <w:spacing w:before="120" w:after="120" w:line="240" w:lineRule="auto"/>
        <w:ind w:left="0" w:right="-28" w:firstLine="0"/>
        <w:jc w:val="both"/>
        <w:rPr>
          <w:rFonts w:eastAsia="Times New Roman" w:cstheme="minorHAnsi"/>
          <w:iCs/>
          <w:lang w:eastAsia="pt-BR"/>
        </w:rPr>
      </w:pPr>
      <w:r w:rsidRPr="000025C8">
        <w:rPr>
          <w:rFonts w:eastAsia="Times New Roman" w:cstheme="minorHAnsi"/>
          <w:iCs/>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0025C8" w:rsidRDefault="00D253AB" w:rsidP="000025C8">
      <w:pPr>
        <w:tabs>
          <w:tab w:val="left" w:pos="567"/>
        </w:tabs>
        <w:spacing w:before="120" w:after="0" w:line="240" w:lineRule="auto"/>
        <w:ind w:right="-28"/>
        <w:jc w:val="both"/>
        <w:rPr>
          <w:rFonts w:cstheme="minorHAnsi"/>
        </w:rPr>
      </w:pPr>
      <w:r w:rsidRPr="000025C8">
        <w:rPr>
          <w:rFonts w:eastAsia="Times New Roman" w:cstheme="minorHAnsi"/>
          <w:iCs/>
          <w:lang w:eastAsia="pt-BR"/>
        </w:rPr>
        <w:t>11.4</w:t>
      </w:r>
      <w:r w:rsidR="0032344A" w:rsidRPr="000025C8">
        <w:rPr>
          <w:rFonts w:eastAsia="Times New Roman" w:cstheme="minorHAnsi"/>
          <w:iCs/>
          <w:lang w:eastAsia="pt-BR"/>
        </w:rPr>
        <w:t>.</w:t>
      </w:r>
      <w:r w:rsidRPr="000025C8">
        <w:rPr>
          <w:rFonts w:eastAsia="Times New Roman" w:cstheme="minorHAnsi"/>
          <w:iCs/>
          <w:lang w:eastAsia="pt-BR"/>
        </w:rPr>
        <w:t xml:space="preserve">1. </w:t>
      </w:r>
      <w:r w:rsidR="0032344A" w:rsidRPr="000025C8">
        <w:rPr>
          <w:rFonts w:eastAsia="Times New Roman" w:cstheme="minorHAnsi"/>
          <w:iCs/>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0025C8" w:rsidRDefault="00D253AB" w:rsidP="000025C8">
      <w:pPr>
        <w:tabs>
          <w:tab w:val="left" w:pos="567"/>
          <w:tab w:val="left" w:pos="851"/>
        </w:tabs>
        <w:spacing w:before="100" w:beforeAutospacing="1" w:after="100" w:afterAutospacing="1" w:line="240" w:lineRule="auto"/>
        <w:ind w:right="-30"/>
        <w:jc w:val="both"/>
        <w:rPr>
          <w:rFonts w:eastAsia="Times New Roman" w:cstheme="minorHAnsi"/>
          <w:iCs/>
          <w:lang w:eastAsia="pt-BR"/>
        </w:rPr>
      </w:pPr>
      <w:r w:rsidRPr="000025C8">
        <w:rPr>
          <w:rFonts w:eastAsia="Times New Roman" w:cstheme="minorHAnsi"/>
          <w:iCs/>
          <w:lang w:eastAsia="pt-BR"/>
        </w:rPr>
        <w:t>11.4</w:t>
      </w:r>
      <w:r w:rsidR="0032344A" w:rsidRPr="000025C8">
        <w:rPr>
          <w:rFonts w:eastAsia="Times New Roman" w:cstheme="minorHAnsi"/>
          <w:iCs/>
          <w:lang w:eastAsia="pt-BR"/>
        </w:rPr>
        <w:t>.1.</w:t>
      </w:r>
      <w:r w:rsidRPr="000025C8">
        <w:rPr>
          <w:rFonts w:eastAsia="Times New Roman" w:cstheme="minorHAnsi"/>
          <w:iCs/>
          <w:lang w:eastAsia="pt-BR"/>
        </w:rPr>
        <w:t xml:space="preserve">1. </w:t>
      </w:r>
      <w:r w:rsidR="0032344A" w:rsidRPr="000025C8">
        <w:rPr>
          <w:rFonts w:eastAsia="Times New Roman" w:cstheme="minorHAnsi"/>
          <w:iCs/>
          <w:lang w:eastAsia="pt-BR"/>
        </w:rPr>
        <w:t>O contrato</w:t>
      </w:r>
      <w:r w:rsidRPr="000025C8">
        <w:rPr>
          <w:rFonts w:eastAsia="Times New Roman" w:cstheme="minorHAnsi"/>
          <w:iCs/>
          <w:lang w:eastAsia="pt-BR"/>
        </w:rPr>
        <w:t xml:space="preserve"> </w:t>
      </w:r>
      <w:r w:rsidR="0032344A" w:rsidRPr="000025C8">
        <w:rPr>
          <w:rFonts w:eastAsia="Times New Roman" w:cstheme="minorHAnsi"/>
          <w:iCs/>
          <w:lang w:eastAsia="pt-BR"/>
        </w:rPr>
        <w:t>será assinado com a utilização de meio eletrônico, nos termos da legislação aplicável.</w:t>
      </w:r>
    </w:p>
    <w:p w14:paraId="4C96EA89" w14:textId="42581B6C" w:rsidR="00D7074A" w:rsidRPr="000025C8" w:rsidRDefault="00DC57CB" w:rsidP="000025C8">
      <w:pPr>
        <w:tabs>
          <w:tab w:val="left" w:pos="567"/>
          <w:tab w:val="left" w:pos="709"/>
        </w:tabs>
        <w:spacing w:before="100" w:beforeAutospacing="1" w:after="100" w:afterAutospacing="1" w:line="240" w:lineRule="auto"/>
        <w:ind w:right="-30"/>
        <w:jc w:val="both"/>
        <w:rPr>
          <w:rFonts w:eastAsia="Times New Roman" w:cstheme="minorHAnsi"/>
          <w:iCs/>
          <w:lang w:eastAsia="pt-BR"/>
        </w:rPr>
      </w:pPr>
      <w:r w:rsidRPr="000025C8">
        <w:rPr>
          <w:rFonts w:eastAsia="Times New Roman" w:cstheme="minorHAnsi"/>
          <w:iCs/>
          <w:lang w:eastAsia="pt-BR"/>
        </w:rPr>
        <w:t>11.4.1.</w:t>
      </w:r>
      <w:r w:rsidR="0032344A" w:rsidRPr="000025C8">
        <w:rPr>
          <w:rFonts w:eastAsia="Times New Roman" w:cstheme="minorHAnsi"/>
          <w:iCs/>
          <w:lang w:eastAsia="pt-BR"/>
        </w:rPr>
        <w:t>2.</w:t>
      </w:r>
      <w:r w:rsidRPr="000025C8">
        <w:rPr>
          <w:rFonts w:eastAsia="Times New Roman" w:cstheme="minorHAnsi"/>
          <w:iCs/>
          <w:lang w:eastAsia="pt-BR"/>
        </w:rPr>
        <w:t xml:space="preserve"> </w:t>
      </w:r>
      <w:r w:rsidR="0032344A" w:rsidRPr="000025C8">
        <w:rPr>
          <w:rFonts w:eastAsia="Times New Roman" w:cstheme="minorHAnsi"/>
          <w:iCs/>
          <w:lang w:eastAsia="pt-BR"/>
        </w:rPr>
        <w:t>O prazo para assinatura previsto no subitem anterior poderá ser prorrogado por igual período por solicitação justificada do interessado e aceita pela Administração.</w:t>
      </w:r>
      <w:r w:rsidR="00D7074A" w:rsidRPr="000025C8">
        <w:rPr>
          <w:rFonts w:eastAsia="Times New Roman" w:cstheme="minorHAnsi"/>
          <w:iCs/>
          <w:lang w:eastAsia="pt-BR"/>
        </w:rPr>
        <w:t xml:space="preserve"> </w:t>
      </w:r>
    </w:p>
    <w:p w14:paraId="49EA7FFE" w14:textId="14950717" w:rsidR="00D7074A" w:rsidRPr="000025C8" w:rsidRDefault="00D7074A" w:rsidP="000025C8">
      <w:pPr>
        <w:tabs>
          <w:tab w:val="left" w:pos="567"/>
        </w:tabs>
        <w:spacing w:before="100" w:beforeAutospacing="1" w:after="100" w:afterAutospacing="1" w:line="240" w:lineRule="auto"/>
        <w:ind w:right="-30"/>
        <w:jc w:val="both"/>
        <w:rPr>
          <w:rFonts w:cstheme="minorHAnsi"/>
          <w:bCs/>
        </w:rPr>
      </w:pPr>
      <w:r w:rsidRPr="000025C8">
        <w:rPr>
          <w:rFonts w:eastAsia="Times New Roman" w:cstheme="minorHAnsi"/>
          <w:i/>
          <w:iCs/>
          <w:lang w:eastAsia="pt-BR"/>
        </w:rPr>
        <w:t>11.</w:t>
      </w:r>
      <w:r w:rsidR="00DC57CB" w:rsidRPr="000025C8">
        <w:rPr>
          <w:rFonts w:eastAsia="Times New Roman" w:cstheme="minorHAnsi"/>
          <w:i/>
          <w:iCs/>
          <w:lang w:eastAsia="pt-BR"/>
        </w:rPr>
        <w:t>4.1</w:t>
      </w:r>
      <w:r w:rsidRPr="000025C8">
        <w:rPr>
          <w:rFonts w:eastAsia="Times New Roman" w:cstheme="minorHAnsi"/>
          <w:i/>
          <w:iCs/>
          <w:lang w:eastAsia="pt-BR"/>
        </w:rPr>
        <w:t xml:space="preserve">.3. </w:t>
      </w:r>
      <w:r w:rsidRPr="000025C8">
        <w:rPr>
          <w:rFonts w:cstheme="minorHAnsi"/>
          <w:bCs/>
        </w:rPr>
        <w:t>Será considerado celebrado o contrato, em caso de assinaturas por meio eletrônico em datas diferentes, na data da última assinatura eletrônica das partes do termo contratual.</w:t>
      </w:r>
    </w:p>
    <w:p w14:paraId="2C0E9B3B" w14:textId="3E37073B" w:rsidR="00D7074A" w:rsidRPr="000025C8" w:rsidRDefault="00D7074A" w:rsidP="000025C8">
      <w:pPr>
        <w:tabs>
          <w:tab w:val="left" w:pos="567"/>
        </w:tabs>
        <w:spacing w:before="100" w:beforeAutospacing="1" w:after="100" w:afterAutospacing="1" w:line="240" w:lineRule="auto"/>
        <w:ind w:right="-30"/>
        <w:jc w:val="both"/>
        <w:rPr>
          <w:rFonts w:cstheme="minorHAnsi"/>
        </w:rPr>
      </w:pPr>
      <w:r w:rsidRPr="000025C8">
        <w:rPr>
          <w:rFonts w:cstheme="minorHAnsi"/>
          <w:bCs/>
        </w:rPr>
        <w:t>11.</w:t>
      </w:r>
      <w:r w:rsidR="00DC57CB" w:rsidRPr="000025C8">
        <w:rPr>
          <w:rFonts w:cstheme="minorHAnsi"/>
          <w:bCs/>
        </w:rPr>
        <w:t>5</w:t>
      </w:r>
      <w:r w:rsidRPr="000025C8">
        <w:rPr>
          <w:rFonts w:cstheme="minorHAnsi"/>
          <w:bCs/>
        </w:rPr>
        <w:t xml:space="preserve">. </w:t>
      </w:r>
      <w:r w:rsidRPr="000025C8">
        <w:rPr>
          <w:rFonts w:cstheme="minorHAnsi"/>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0025C8" w:rsidRDefault="00D7074A" w:rsidP="000025C8">
      <w:pPr>
        <w:tabs>
          <w:tab w:val="left" w:pos="567"/>
        </w:tabs>
        <w:spacing w:before="100" w:beforeAutospacing="1" w:after="100" w:afterAutospacing="1" w:line="240" w:lineRule="auto"/>
        <w:ind w:right="-30"/>
        <w:jc w:val="both"/>
        <w:rPr>
          <w:rFonts w:cstheme="minorHAnsi"/>
        </w:rPr>
      </w:pPr>
      <w:r w:rsidRPr="000025C8">
        <w:rPr>
          <w:rFonts w:cstheme="minorHAnsi"/>
        </w:rPr>
        <w:t>11.</w:t>
      </w:r>
      <w:r w:rsidR="00DC57CB" w:rsidRPr="000025C8">
        <w:rPr>
          <w:rFonts w:cstheme="minorHAnsi"/>
        </w:rPr>
        <w:t>6</w:t>
      </w:r>
      <w:r w:rsidRPr="000025C8">
        <w:rPr>
          <w:rFonts w:cstheme="minorHAnsi"/>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0025C8" w:rsidRDefault="00DC57CB" w:rsidP="000025C8">
      <w:pPr>
        <w:widowControl w:val="0"/>
        <w:tabs>
          <w:tab w:val="left" w:pos="567"/>
        </w:tabs>
        <w:autoSpaceDE w:val="0"/>
        <w:autoSpaceDN w:val="0"/>
        <w:adjustRightInd w:val="0"/>
        <w:spacing w:before="120" w:after="120" w:line="240" w:lineRule="auto"/>
        <w:jc w:val="both"/>
        <w:rPr>
          <w:rFonts w:cstheme="minorHAnsi"/>
          <w:i/>
          <w:iCs/>
        </w:rPr>
      </w:pPr>
      <w:r w:rsidRPr="000025C8">
        <w:rPr>
          <w:rFonts w:cstheme="minorHAnsi"/>
        </w:rPr>
        <w:t>11.7</w:t>
      </w:r>
      <w:r w:rsidR="00D7074A" w:rsidRPr="000025C8">
        <w:rPr>
          <w:rFonts w:cstheme="minorHAnsi"/>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0025C8">
        <w:rPr>
          <w:rFonts w:cstheme="minorHAnsi"/>
          <w:i/>
          <w:iCs/>
        </w:rPr>
        <w:t xml:space="preserve">. </w:t>
      </w:r>
    </w:p>
    <w:p w14:paraId="26717508" w14:textId="77777777" w:rsidR="00D7074A" w:rsidRPr="000025C8" w:rsidRDefault="00D7074A" w:rsidP="000025C8">
      <w:pPr>
        <w:spacing w:before="100" w:beforeAutospacing="1" w:after="100" w:afterAutospacing="1" w:line="240" w:lineRule="auto"/>
        <w:ind w:right="-30"/>
        <w:jc w:val="both"/>
        <w:rPr>
          <w:rFonts w:cstheme="minorHAnsi"/>
          <w:bCs/>
        </w:rPr>
      </w:pPr>
    </w:p>
    <w:p w14:paraId="7135672A" w14:textId="4C57C302" w:rsidR="001F3004" w:rsidRPr="000025C8" w:rsidRDefault="001F3004"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São Paulo _____/_____/20_____</w:t>
      </w:r>
    </w:p>
    <w:p w14:paraId="28C3B377" w14:textId="13C714CB" w:rsidR="001F3004" w:rsidRPr="000025C8" w:rsidRDefault="001F3004" w:rsidP="000025C8">
      <w:pPr>
        <w:spacing w:after="0" w:line="240" w:lineRule="auto"/>
        <w:ind w:right="-30"/>
        <w:jc w:val="both"/>
        <w:rPr>
          <w:rFonts w:cstheme="minorHAnsi"/>
        </w:rPr>
      </w:pPr>
      <w:r w:rsidRPr="000025C8">
        <w:rPr>
          <w:rFonts w:cstheme="minorHAnsi"/>
        </w:rPr>
        <w:t xml:space="preserve">EMPRESA: </w:t>
      </w:r>
    </w:p>
    <w:p w14:paraId="361056C9" w14:textId="7F484D36" w:rsidR="00CB349E" w:rsidRPr="000025C8" w:rsidRDefault="001F3004" w:rsidP="000025C8">
      <w:pPr>
        <w:spacing w:after="0" w:line="240" w:lineRule="auto"/>
        <w:ind w:right="-28"/>
        <w:jc w:val="both"/>
        <w:rPr>
          <w:rFonts w:cstheme="minorHAnsi"/>
        </w:rPr>
      </w:pPr>
      <w:r w:rsidRPr="000025C8">
        <w:rPr>
          <w:rFonts w:cstheme="minorHAnsi"/>
        </w:rPr>
        <w:t>C</w:t>
      </w:r>
      <w:r w:rsidR="00CB349E" w:rsidRPr="000025C8">
        <w:rPr>
          <w:rFonts w:cstheme="minorHAnsi"/>
        </w:rPr>
        <w:t>NPJ Nº:</w:t>
      </w:r>
    </w:p>
    <w:p w14:paraId="635BD666" w14:textId="78EC2423" w:rsidR="00CB349E" w:rsidRPr="000025C8" w:rsidRDefault="000C324D" w:rsidP="000025C8">
      <w:pPr>
        <w:spacing w:after="0" w:line="240" w:lineRule="auto"/>
        <w:ind w:right="-28"/>
        <w:jc w:val="both"/>
        <w:rPr>
          <w:rFonts w:cstheme="minorHAnsi"/>
        </w:rPr>
      </w:pPr>
      <w:r w:rsidRPr="000025C8">
        <w:rPr>
          <w:rFonts w:cstheme="minorHAnsi"/>
        </w:rPr>
        <w:t>RESPONSÁVEL LEGAL</w:t>
      </w:r>
      <w:r w:rsidR="001F3004" w:rsidRPr="000025C8">
        <w:rPr>
          <w:rFonts w:cstheme="minorHAnsi"/>
        </w:rPr>
        <w:t>:</w:t>
      </w:r>
      <w:r w:rsidR="00CB349E" w:rsidRPr="000025C8">
        <w:rPr>
          <w:rFonts w:cstheme="minorHAnsi"/>
        </w:rPr>
        <w:t xml:space="preserve"> </w:t>
      </w:r>
    </w:p>
    <w:p w14:paraId="0A4041C5" w14:textId="2CDD2EFF" w:rsidR="001F3004" w:rsidRPr="000025C8" w:rsidRDefault="001F3004" w:rsidP="000025C8">
      <w:pPr>
        <w:spacing w:after="100" w:afterAutospacing="1" w:line="240" w:lineRule="auto"/>
        <w:ind w:right="-30"/>
        <w:jc w:val="both"/>
        <w:rPr>
          <w:rFonts w:eastAsia="Times New Roman" w:cstheme="minorHAnsi"/>
          <w:lang w:eastAsia="pt-BR"/>
        </w:rPr>
      </w:pPr>
    </w:p>
    <w:p w14:paraId="22761656" w14:textId="77777777" w:rsidR="00396C2B" w:rsidRPr="000025C8" w:rsidRDefault="00396C2B" w:rsidP="000025C8">
      <w:pPr>
        <w:widowControl w:val="0"/>
        <w:autoSpaceDE w:val="0"/>
        <w:autoSpaceDN w:val="0"/>
        <w:adjustRightInd w:val="0"/>
        <w:spacing w:line="240" w:lineRule="auto"/>
        <w:ind w:right="-30"/>
        <w:jc w:val="both"/>
        <w:rPr>
          <w:rFonts w:cstheme="minorHAnsi"/>
          <w:color w:val="000000"/>
        </w:rPr>
      </w:pPr>
      <w:r w:rsidRPr="000025C8">
        <w:rPr>
          <w:rFonts w:cstheme="minorHAnsi"/>
        </w:rPr>
        <w:t xml:space="preserve">Representante(s) legal(is) do(s) </w:t>
      </w:r>
      <w:r w:rsidRPr="000025C8">
        <w:rPr>
          <w:rFonts w:cstheme="minorHAnsi"/>
          <w:color w:val="000000"/>
        </w:rPr>
        <w:t>fornecedor(s) registrado(s)</w:t>
      </w:r>
    </w:p>
    <w:p w14:paraId="274399E4" w14:textId="77777777" w:rsidR="00396C2B" w:rsidRPr="000025C8" w:rsidRDefault="00396C2B" w:rsidP="000025C8">
      <w:pPr>
        <w:spacing w:after="165" w:line="240" w:lineRule="auto"/>
        <w:ind w:right="-30"/>
        <w:jc w:val="both"/>
        <w:rPr>
          <w:rFonts w:eastAsia="Times New Roman" w:cstheme="minorHAnsi"/>
          <w:color w:val="000000"/>
        </w:rPr>
      </w:pPr>
    </w:p>
    <w:p w14:paraId="67737F97"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ÓRGÃO GERENCIADOR:</w:t>
      </w:r>
    </w:p>
    <w:p w14:paraId="54F2B3CC"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HCFMUSP</w:t>
      </w:r>
    </w:p>
    <w:p w14:paraId="7DE8812E" w14:textId="77777777" w:rsidR="00396C2B" w:rsidRPr="000025C8" w:rsidRDefault="00396C2B" w:rsidP="000025C8">
      <w:pPr>
        <w:spacing w:line="240" w:lineRule="auto"/>
        <w:ind w:right="-30"/>
        <w:jc w:val="both"/>
        <w:rPr>
          <w:rFonts w:eastAsia="Times New Roman" w:cstheme="minorHAnsi"/>
          <w:color w:val="000000"/>
        </w:rPr>
      </w:pPr>
    </w:p>
    <w:p w14:paraId="5BB0CD60"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SUPERINTENDENTE</w:t>
      </w:r>
    </w:p>
    <w:p w14:paraId="28C3CBE5"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 </w:t>
      </w:r>
    </w:p>
    <w:p w14:paraId="7A71D8DE"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 </w:t>
      </w:r>
    </w:p>
    <w:p w14:paraId="7C99C431"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ÓRGÃOS TÉCNICOS:</w:t>
      </w:r>
    </w:p>
    <w:p w14:paraId="32087C45"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 </w:t>
      </w:r>
    </w:p>
    <w:p w14:paraId="0A942F46" w14:textId="671E2E54"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NEF - NÚCLEO ECONÔMICO FINANCEIRO</w:t>
      </w:r>
    </w:p>
    <w:p w14:paraId="4C13120C"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NILO - NÚCLEO DE INFRAESTRUTURA E LOGÍSTICA</w:t>
      </w:r>
    </w:p>
    <w:p w14:paraId="0BE43006" w14:textId="77777777" w:rsidR="00396C2B" w:rsidRPr="000025C8" w:rsidRDefault="00396C2B" w:rsidP="000025C8">
      <w:pPr>
        <w:spacing w:line="240" w:lineRule="auto"/>
        <w:ind w:right="-30"/>
        <w:jc w:val="both"/>
        <w:rPr>
          <w:rFonts w:eastAsia="Times New Roman" w:cstheme="minorHAnsi"/>
          <w:color w:val="000000"/>
        </w:rPr>
      </w:pPr>
    </w:p>
    <w:p w14:paraId="71E6397D" w14:textId="77777777" w:rsidR="00396C2B" w:rsidRPr="000025C8" w:rsidRDefault="00396C2B" w:rsidP="000025C8">
      <w:pPr>
        <w:spacing w:line="240" w:lineRule="auto"/>
        <w:ind w:right="-30"/>
        <w:jc w:val="both"/>
        <w:rPr>
          <w:rFonts w:eastAsia="Times New Roman" w:cstheme="minorHAnsi"/>
          <w:color w:val="000000"/>
        </w:rPr>
      </w:pPr>
      <w:r w:rsidRPr="000025C8">
        <w:rPr>
          <w:rFonts w:eastAsia="Times New Roman" w:cstheme="minorHAnsi"/>
          <w:color w:val="000000"/>
        </w:rPr>
        <w:t> </w:t>
      </w:r>
    </w:p>
    <w:p w14:paraId="028522D2" w14:textId="77777777" w:rsidR="00396C2B" w:rsidRPr="000025C8" w:rsidRDefault="00396C2B" w:rsidP="000025C8">
      <w:pPr>
        <w:spacing w:line="240" w:lineRule="auto"/>
        <w:jc w:val="both"/>
        <w:rPr>
          <w:rFonts w:eastAsia="Times New Roman" w:cstheme="minorHAnsi"/>
          <w:lang w:eastAsia="pt-BR"/>
        </w:rPr>
      </w:pPr>
      <w:r w:rsidRPr="000025C8">
        <w:rPr>
          <w:rFonts w:eastAsia="Times New Roman" w:cstheme="minorHAnsi"/>
          <w:lang w:eastAsia="pt-BR"/>
        </w:rPr>
        <w:br w:type="page"/>
      </w:r>
    </w:p>
    <w:p w14:paraId="36470211" w14:textId="3601FB48" w:rsidR="001F3004" w:rsidRPr="000025C8" w:rsidRDefault="001F3004" w:rsidP="00430480">
      <w:pPr>
        <w:spacing w:before="100" w:beforeAutospacing="1" w:after="100" w:afterAutospacing="1" w:line="240" w:lineRule="auto"/>
        <w:ind w:right="-1"/>
        <w:jc w:val="center"/>
        <w:rPr>
          <w:rFonts w:eastAsia="Times New Roman" w:cstheme="minorHAnsi"/>
          <w:lang w:eastAsia="pt-BR"/>
        </w:rPr>
      </w:pPr>
      <w:r w:rsidRPr="000025C8">
        <w:rPr>
          <w:rFonts w:eastAsia="Times New Roman" w:cstheme="minorHAnsi"/>
          <w:lang w:eastAsia="pt-BR"/>
        </w:rPr>
        <w:t>ANEXO</w:t>
      </w:r>
      <w:r w:rsidR="00F1141F" w:rsidRPr="000025C8">
        <w:rPr>
          <w:rFonts w:eastAsia="Times New Roman" w:cstheme="minorHAnsi"/>
          <w:lang w:eastAsia="pt-BR"/>
        </w:rPr>
        <w:t xml:space="preserve"> V.1</w:t>
      </w:r>
    </w:p>
    <w:p w14:paraId="5D2714C6" w14:textId="77777777" w:rsidR="001F3004" w:rsidRPr="000025C8" w:rsidRDefault="001F3004" w:rsidP="00430480">
      <w:pPr>
        <w:spacing w:before="100" w:beforeAutospacing="1" w:after="100" w:afterAutospacing="1" w:line="240" w:lineRule="auto"/>
        <w:ind w:right="-30"/>
        <w:jc w:val="center"/>
        <w:rPr>
          <w:rFonts w:eastAsia="Times New Roman" w:cstheme="minorHAnsi"/>
          <w:lang w:eastAsia="pt-BR"/>
        </w:rPr>
      </w:pPr>
      <w:r w:rsidRPr="000025C8">
        <w:rPr>
          <w:rFonts w:eastAsia="Times New Roman" w:cstheme="minorHAnsi"/>
          <w:lang w:eastAsia="pt-BR"/>
        </w:rPr>
        <w:t>Cadastro Reserva</w:t>
      </w:r>
    </w:p>
    <w:p w14:paraId="35E9986A" w14:textId="405A4F5B" w:rsidR="001F3004" w:rsidRPr="000025C8" w:rsidRDefault="00F85525"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Obedecendo a ordem de classificação, segue relação de fornecedores que aceitaram cotar o(s) item(ns) com preços iguais aos do adjudicatário</w:t>
      </w:r>
      <w:r w:rsidR="001F3004" w:rsidRPr="000025C8">
        <w:rPr>
          <w:rFonts w:eastAsia="Times New Roman" w:cstheme="minorHAnsi"/>
          <w:lang w:eastAsia="pt-BR"/>
        </w:rPr>
        <w:t>:</w:t>
      </w:r>
    </w:p>
    <w:tbl>
      <w:tblPr>
        <w:tblW w:w="10042" w:type="dxa"/>
        <w:tblInd w:w="15" w:type="dxa"/>
        <w:tblLayout w:type="fixed"/>
        <w:tblCellMar>
          <w:top w:w="15" w:type="dxa"/>
          <w:left w:w="15" w:type="dxa"/>
          <w:bottom w:w="15" w:type="dxa"/>
          <w:right w:w="15" w:type="dxa"/>
        </w:tblCellMar>
        <w:tblLook w:val="04A0" w:firstRow="1" w:lastRow="0" w:firstColumn="1" w:lastColumn="0" w:noHBand="0" w:noVBand="1"/>
      </w:tblPr>
      <w:tblGrid>
        <w:gridCol w:w="1758"/>
        <w:gridCol w:w="1338"/>
        <w:gridCol w:w="860"/>
        <w:gridCol w:w="1133"/>
        <w:gridCol w:w="910"/>
        <w:gridCol w:w="1084"/>
        <w:gridCol w:w="1045"/>
        <w:gridCol w:w="833"/>
        <w:gridCol w:w="1081"/>
      </w:tblGrid>
      <w:tr w:rsidR="00462FB9" w:rsidRPr="000025C8" w14:paraId="629F9F27" w14:textId="77777777" w:rsidTr="00430480">
        <w:trPr>
          <w:trHeight w:val="521"/>
        </w:trPr>
        <w:tc>
          <w:tcPr>
            <w:tcW w:w="175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Item do TR</w:t>
            </w:r>
          </w:p>
        </w:tc>
        <w:tc>
          <w:tcPr>
            <w:tcW w:w="8284" w:type="dxa"/>
            <w:gridSpan w:val="8"/>
            <w:tcBorders>
              <w:top w:val="single" w:sz="6" w:space="0" w:color="000000"/>
              <w:left w:val="nil"/>
              <w:bottom w:val="single" w:sz="6" w:space="0" w:color="000000"/>
              <w:right w:val="single" w:sz="6" w:space="0" w:color="000000"/>
            </w:tcBorders>
            <w:hideMark/>
          </w:tcPr>
          <w:p w14:paraId="310D5120"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66EE154F"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 xml:space="preserve">Fornecedor </w:t>
            </w:r>
            <w:r w:rsidRPr="000025C8">
              <w:rPr>
                <w:rFonts w:eastAsia="Times New Roman" w:cstheme="minorHAnsi"/>
                <w:iCs/>
                <w:lang w:eastAsia="pt-BR"/>
              </w:rPr>
              <w:t>(razão social, CNPJ/MF, endereço, contatos, representante)</w:t>
            </w:r>
          </w:p>
          <w:p w14:paraId="56B46BFD"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r>
      <w:tr w:rsidR="00462FB9" w:rsidRPr="000025C8" w14:paraId="58014B7A" w14:textId="77777777" w:rsidTr="00430480">
        <w:trPr>
          <w:trHeight w:val="689"/>
        </w:trPr>
        <w:tc>
          <w:tcPr>
            <w:tcW w:w="1758" w:type="dxa"/>
            <w:tcBorders>
              <w:top w:val="nil"/>
              <w:left w:val="single" w:sz="6" w:space="0" w:color="000000"/>
              <w:bottom w:val="single" w:sz="6" w:space="0" w:color="000000"/>
              <w:right w:val="nil"/>
            </w:tcBorders>
            <w:vAlign w:val="center"/>
            <w:hideMark/>
          </w:tcPr>
          <w:p w14:paraId="20A977A2"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1</w:t>
            </w:r>
          </w:p>
        </w:tc>
        <w:tc>
          <w:tcPr>
            <w:tcW w:w="1338" w:type="dxa"/>
            <w:tcBorders>
              <w:top w:val="nil"/>
              <w:left w:val="single" w:sz="6" w:space="0" w:color="000000"/>
              <w:bottom w:val="single" w:sz="6" w:space="0" w:color="000000"/>
              <w:right w:val="nil"/>
            </w:tcBorders>
            <w:hideMark/>
          </w:tcPr>
          <w:p w14:paraId="205F3AE0"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00625F9F"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Especificação</w:t>
            </w:r>
          </w:p>
        </w:tc>
        <w:tc>
          <w:tcPr>
            <w:tcW w:w="860" w:type="dxa"/>
            <w:tcBorders>
              <w:top w:val="nil"/>
              <w:left w:val="single" w:sz="6" w:space="0" w:color="000000"/>
              <w:bottom w:val="single" w:sz="6" w:space="0" w:color="000000"/>
              <w:right w:val="nil"/>
            </w:tcBorders>
            <w:hideMark/>
          </w:tcPr>
          <w:p w14:paraId="58FB0BBC" w14:textId="77777777" w:rsidR="00462FB9" w:rsidRPr="000025C8" w:rsidRDefault="00462FB9" w:rsidP="000025C8">
            <w:pPr>
              <w:spacing w:before="100" w:beforeAutospacing="1" w:after="100" w:afterAutospacing="1" w:line="240" w:lineRule="auto"/>
              <w:ind w:right="-30"/>
              <w:jc w:val="both"/>
              <w:rPr>
                <w:rFonts w:eastAsia="Times New Roman" w:cstheme="minorHAnsi"/>
                <w:iCs/>
                <w:lang w:eastAsia="pt-BR"/>
              </w:rPr>
            </w:pPr>
          </w:p>
          <w:p w14:paraId="31FE1540"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 xml:space="preserve">Marca </w:t>
            </w:r>
          </w:p>
          <w:p w14:paraId="7B81F3F7"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1133" w:type="dxa"/>
            <w:tcBorders>
              <w:top w:val="nil"/>
              <w:left w:val="single" w:sz="6" w:space="0" w:color="000000"/>
              <w:bottom w:val="single" w:sz="6" w:space="0" w:color="000000"/>
              <w:right w:val="nil"/>
            </w:tcBorders>
            <w:hideMark/>
          </w:tcPr>
          <w:p w14:paraId="43794204" w14:textId="77777777" w:rsidR="00462FB9" w:rsidRPr="000025C8" w:rsidRDefault="00462FB9" w:rsidP="000025C8">
            <w:pPr>
              <w:spacing w:before="100" w:beforeAutospacing="1" w:after="100" w:afterAutospacing="1" w:line="240" w:lineRule="auto"/>
              <w:ind w:right="-30"/>
              <w:jc w:val="both"/>
              <w:rPr>
                <w:rFonts w:eastAsia="Times New Roman" w:cstheme="minorHAnsi"/>
                <w:iCs/>
                <w:lang w:eastAsia="pt-BR"/>
              </w:rPr>
            </w:pPr>
          </w:p>
          <w:p w14:paraId="1DE673E3"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 xml:space="preserve">Fabricante </w:t>
            </w:r>
          </w:p>
        </w:tc>
        <w:tc>
          <w:tcPr>
            <w:tcW w:w="910" w:type="dxa"/>
            <w:tcBorders>
              <w:top w:val="nil"/>
              <w:left w:val="single" w:sz="6" w:space="0" w:color="000000"/>
              <w:bottom w:val="single" w:sz="6" w:space="0" w:color="000000"/>
              <w:right w:val="nil"/>
            </w:tcBorders>
            <w:hideMark/>
          </w:tcPr>
          <w:p w14:paraId="2CF89C8A"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589A2223"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Unidade</w:t>
            </w:r>
          </w:p>
        </w:tc>
        <w:tc>
          <w:tcPr>
            <w:tcW w:w="1084" w:type="dxa"/>
            <w:tcBorders>
              <w:top w:val="nil"/>
              <w:left w:val="single" w:sz="6" w:space="0" w:color="000000"/>
              <w:bottom w:val="single" w:sz="6" w:space="0" w:color="000000"/>
              <w:right w:val="nil"/>
            </w:tcBorders>
            <w:hideMark/>
          </w:tcPr>
          <w:p w14:paraId="2C1C87E9"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5D96BE66"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Quantidade Máxima</w:t>
            </w:r>
          </w:p>
        </w:tc>
        <w:tc>
          <w:tcPr>
            <w:tcW w:w="1045" w:type="dxa"/>
            <w:tcBorders>
              <w:top w:val="nil"/>
              <w:left w:val="single" w:sz="6" w:space="0" w:color="000000"/>
              <w:bottom w:val="single" w:sz="6" w:space="0" w:color="000000"/>
              <w:right w:val="single" w:sz="6" w:space="0" w:color="000000"/>
            </w:tcBorders>
            <w:hideMark/>
          </w:tcPr>
          <w:p w14:paraId="7B133734"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2B39B22A"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Quantidade Mínima</w:t>
            </w:r>
          </w:p>
        </w:tc>
        <w:tc>
          <w:tcPr>
            <w:tcW w:w="833" w:type="dxa"/>
            <w:tcBorders>
              <w:top w:val="nil"/>
              <w:left w:val="nil"/>
              <w:bottom w:val="single" w:sz="6" w:space="0" w:color="000000"/>
              <w:right w:val="nil"/>
            </w:tcBorders>
            <w:hideMark/>
          </w:tcPr>
          <w:p w14:paraId="5F74BADD"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1C31A6AD"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Valor Unitário</w:t>
            </w:r>
          </w:p>
        </w:tc>
        <w:tc>
          <w:tcPr>
            <w:tcW w:w="1081" w:type="dxa"/>
            <w:tcBorders>
              <w:top w:val="nil"/>
              <w:left w:val="single" w:sz="6" w:space="0" w:color="000000"/>
              <w:bottom w:val="single" w:sz="6" w:space="0" w:color="000000"/>
              <w:right w:val="single" w:sz="6" w:space="0" w:color="000000"/>
            </w:tcBorders>
            <w:hideMark/>
          </w:tcPr>
          <w:p w14:paraId="37D3EE06" w14:textId="77777777" w:rsidR="00462FB9" w:rsidRPr="000025C8" w:rsidRDefault="00462FB9" w:rsidP="000025C8">
            <w:pPr>
              <w:spacing w:before="100" w:beforeAutospacing="1" w:after="100" w:afterAutospacing="1" w:line="240" w:lineRule="auto"/>
              <w:ind w:right="-30"/>
              <w:jc w:val="both"/>
              <w:rPr>
                <w:rFonts w:eastAsia="Times New Roman" w:cstheme="minorHAnsi"/>
                <w:iCs/>
                <w:lang w:eastAsia="pt-BR"/>
              </w:rPr>
            </w:pPr>
          </w:p>
          <w:p w14:paraId="585F3857"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Prazo validade</w:t>
            </w:r>
          </w:p>
        </w:tc>
      </w:tr>
      <w:tr w:rsidR="00462FB9" w:rsidRPr="000025C8" w14:paraId="2791753E" w14:textId="77777777" w:rsidTr="00430480">
        <w:trPr>
          <w:trHeight w:val="183"/>
        </w:trPr>
        <w:tc>
          <w:tcPr>
            <w:tcW w:w="1758" w:type="dxa"/>
            <w:tcBorders>
              <w:top w:val="nil"/>
              <w:left w:val="single" w:sz="6" w:space="0" w:color="000000"/>
              <w:bottom w:val="single" w:sz="6" w:space="0" w:color="000000"/>
              <w:right w:val="nil"/>
            </w:tcBorders>
            <w:vAlign w:val="center"/>
            <w:hideMark/>
          </w:tcPr>
          <w:p w14:paraId="44B97A69" w14:textId="77777777" w:rsidR="00462FB9" w:rsidRPr="000025C8" w:rsidRDefault="00462FB9" w:rsidP="000025C8">
            <w:pPr>
              <w:spacing w:after="0" w:line="240" w:lineRule="auto"/>
              <w:jc w:val="both"/>
              <w:rPr>
                <w:rFonts w:eastAsia="Times New Roman" w:cstheme="minorHAnsi"/>
                <w:lang w:eastAsia="pt-BR"/>
              </w:rPr>
            </w:pPr>
          </w:p>
          <w:p w14:paraId="1A99E7FC" w14:textId="77777777" w:rsidR="00462FB9" w:rsidRPr="000025C8" w:rsidRDefault="00462FB9" w:rsidP="000025C8">
            <w:pPr>
              <w:spacing w:after="0" w:line="240" w:lineRule="auto"/>
              <w:jc w:val="both"/>
              <w:rPr>
                <w:rFonts w:eastAsia="Times New Roman" w:cstheme="minorHAnsi"/>
                <w:lang w:eastAsia="pt-BR"/>
              </w:rPr>
            </w:pPr>
            <w:r w:rsidRPr="000025C8">
              <w:rPr>
                <w:rFonts w:eastAsia="Times New Roman" w:cstheme="minorHAnsi"/>
                <w:lang w:eastAsia="pt-BR"/>
              </w:rPr>
              <w:t xml:space="preserve">CÓDIGOS </w:t>
            </w:r>
          </w:p>
          <w:p w14:paraId="1D658039" w14:textId="77777777" w:rsidR="00462FB9" w:rsidRPr="000025C8" w:rsidRDefault="00462FB9" w:rsidP="000025C8">
            <w:pPr>
              <w:spacing w:after="0" w:line="240" w:lineRule="auto"/>
              <w:jc w:val="both"/>
              <w:rPr>
                <w:rFonts w:eastAsia="Times New Roman" w:cstheme="minorHAnsi"/>
                <w:lang w:eastAsia="pt-BR"/>
              </w:rPr>
            </w:pPr>
            <w:r w:rsidRPr="000025C8">
              <w:rPr>
                <w:rFonts w:eastAsia="Times New Roman" w:cstheme="minorHAnsi"/>
                <w:lang w:eastAsia="pt-BR"/>
              </w:rPr>
              <w:t>HC: XXXXXX</w:t>
            </w:r>
          </w:p>
          <w:p w14:paraId="59F4BDBB" w14:textId="77777777" w:rsidR="00462FB9" w:rsidRPr="000025C8" w:rsidRDefault="00462FB9" w:rsidP="000025C8">
            <w:pPr>
              <w:spacing w:after="0" w:line="240" w:lineRule="auto"/>
              <w:jc w:val="both"/>
              <w:rPr>
                <w:rStyle w:val="tit2"/>
                <w:rFonts w:eastAsia="Times New Roman" w:cstheme="minorHAnsi"/>
                <w:lang w:eastAsia="pt-BR"/>
              </w:rPr>
            </w:pPr>
            <w:r w:rsidRPr="000025C8">
              <w:rPr>
                <w:rFonts w:cstheme="minorHAnsi"/>
                <w:shd w:val="clear" w:color="auto" w:fill="FFFFFF"/>
              </w:rPr>
              <w:t xml:space="preserve">SIAFÍSICO </w:t>
            </w:r>
            <w:r w:rsidRPr="000025C8">
              <w:rPr>
                <w:rFonts w:eastAsia="Times New Roman" w:cstheme="minorHAnsi"/>
                <w:lang w:eastAsia="pt-BR"/>
              </w:rPr>
              <w:t>XXXXXX</w:t>
            </w:r>
          </w:p>
          <w:p w14:paraId="1D1FA386" w14:textId="77777777" w:rsidR="00462FB9" w:rsidRPr="000025C8" w:rsidRDefault="00462FB9" w:rsidP="000025C8">
            <w:pPr>
              <w:spacing w:after="0" w:line="240" w:lineRule="auto"/>
              <w:jc w:val="both"/>
              <w:rPr>
                <w:rFonts w:cstheme="minorHAnsi"/>
              </w:rPr>
            </w:pPr>
            <w:r w:rsidRPr="000025C8">
              <w:rPr>
                <w:rStyle w:val="tit2"/>
                <w:rFonts w:cstheme="minorHAnsi"/>
                <w:shd w:val="clear" w:color="auto" w:fill="FFFFFF"/>
              </w:rPr>
              <w:t xml:space="preserve">CADMAT </w:t>
            </w:r>
            <w:r w:rsidRPr="000025C8">
              <w:rPr>
                <w:rFonts w:eastAsia="Times New Roman" w:cstheme="minorHAnsi"/>
                <w:lang w:eastAsia="pt-BR"/>
              </w:rPr>
              <w:t>XXXXXX</w:t>
            </w:r>
          </w:p>
          <w:p w14:paraId="61D1176E"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1338" w:type="dxa"/>
            <w:tcBorders>
              <w:top w:val="nil"/>
              <w:left w:val="single" w:sz="6" w:space="0" w:color="000000"/>
              <w:bottom w:val="single" w:sz="6" w:space="0" w:color="000000"/>
              <w:right w:val="nil"/>
            </w:tcBorders>
            <w:vAlign w:val="center"/>
            <w:hideMark/>
          </w:tcPr>
          <w:p w14:paraId="2D7CC94E" w14:textId="77777777" w:rsidR="00462FB9" w:rsidRPr="000025C8" w:rsidRDefault="00462FB9" w:rsidP="000025C8">
            <w:pPr>
              <w:spacing w:before="100" w:beforeAutospacing="1" w:after="100" w:afterAutospacing="1" w:line="240" w:lineRule="auto"/>
              <w:ind w:right="129"/>
              <w:jc w:val="both"/>
              <w:rPr>
                <w:rFonts w:eastAsia="Times New Roman" w:cstheme="minorHAnsi"/>
                <w:lang w:eastAsia="pt-BR"/>
              </w:rPr>
            </w:pPr>
            <w:r w:rsidRPr="000025C8">
              <w:rPr>
                <w:rFonts w:eastAsia="Times New Roman" w:cstheme="minorHAnsi"/>
                <w:lang w:eastAsia="pt-BR"/>
              </w:rPr>
              <w:t>XXXXXX</w:t>
            </w:r>
          </w:p>
        </w:tc>
        <w:tc>
          <w:tcPr>
            <w:tcW w:w="860" w:type="dxa"/>
            <w:tcBorders>
              <w:top w:val="nil"/>
              <w:left w:val="single" w:sz="6" w:space="0" w:color="000000"/>
              <w:bottom w:val="single" w:sz="6" w:space="0" w:color="000000"/>
              <w:right w:val="nil"/>
            </w:tcBorders>
            <w:vAlign w:val="center"/>
            <w:hideMark/>
          </w:tcPr>
          <w:p w14:paraId="27436FDB"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1133" w:type="dxa"/>
            <w:tcBorders>
              <w:top w:val="nil"/>
              <w:left w:val="single" w:sz="6" w:space="0" w:color="000000"/>
              <w:bottom w:val="single" w:sz="6" w:space="0" w:color="000000"/>
              <w:right w:val="nil"/>
            </w:tcBorders>
            <w:vAlign w:val="center"/>
            <w:hideMark/>
          </w:tcPr>
          <w:p w14:paraId="6126F913"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910" w:type="dxa"/>
            <w:tcBorders>
              <w:top w:val="nil"/>
              <w:left w:val="single" w:sz="6" w:space="0" w:color="000000"/>
              <w:bottom w:val="single" w:sz="6" w:space="0" w:color="000000"/>
              <w:right w:val="nil"/>
            </w:tcBorders>
            <w:vAlign w:val="center"/>
            <w:hideMark/>
          </w:tcPr>
          <w:p w14:paraId="2F2E49E9"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XXXXXX</w:t>
            </w:r>
          </w:p>
        </w:tc>
        <w:tc>
          <w:tcPr>
            <w:tcW w:w="1084" w:type="dxa"/>
            <w:tcBorders>
              <w:top w:val="nil"/>
              <w:left w:val="single" w:sz="6" w:space="0" w:color="000000"/>
              <w:bottom w:val="single" w:sz="6" w:space="0" w:color="000000"/>
              <w:right w:val="nil"/>
            </w:tcBorders>
            <w:vAlign w:val="center"/>
            <w:hideMark/>
          </w:tcPr>
          <w:p w14:paraId="1DD63ABA"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XXXXXX</w:t>
            </w:r>
          </w:p>
        </w:tc>
        <w:tc>
          <w:tcPr>
            <w:tcW w:w="1045" w:type="dxa"/>
            <w:tcBorders>
              <w:top w:val="nil"/>
              <w:left w:val="single" w:sz="6" w:space="0" w:color="000000"/>
              <w:bottom w:val="single" w:sz="6" w:space="0" w:color="000000"/>
              <w:right w:val="single" w:sz="6" w:space="0" w:color="000000"/>
            </w:tcBorders>
            <w:vAlign w:val="center"/>
            <w:hideMark/>
          </w:tcPr>
          <w:p w14:paraId="3E97A532"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N/A</w:t>
            </w:r>
          </w:p>
        </w:tc>
        <w:tc>
          <w:tcPr>
            <w:tcW w:w="833" w:type="dxa"/>
            <w:tcBorders>
              <w:top w:val="nil"/>
              <w:left w:val="nil"/>
              <w:bottom w:val="single" w:sz="6" w:space="0" w:color="000000"/>
              <w:right w:val="nil"/>
            </w:tcBorders>
            <w:vAlign w:val="center"/>
            <w:hideMark/>
          </w:tcPr>
          <w:p w14:paraId="5AA94EC5"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1081" w:type="dxa"/>
            <w:tcBorders>
              <w:top w:val="nil"/>
              <w:left w:val="single" w:sz="6" w:space="0" w:color="000000"/>
              <w:bottom w:val="single" w:sz="6" w:space="0" w:color="000000"/>
              <w:right w:val="single" w:sz="6" w:space="0" w:color="000000"/>
            </w:tcBorders>
            <w:vAlign w:val="center"/>
            <w:hideMark/>
          </w:tcPr>
          <w:p w14:paraId="2C3FD314"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r>
    </w:tbl>
    <w:p w14:paraId="63A31E36" w14:textId="03CAFAC0"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77E916EC" w14:textId="72876F1A" w:rsidR="00462FB9" w:rsidRPr="000025C8" w:rsidRDefault="00F85525"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Obedecendo a ordem de classificação, segue relação de fornecedores que mantiveram sua proposta original</w:t>
      </w:r>
      <w:r w:rsidR="00B81255" w:rsidRPr="000025C8">
        <w:rPr>
          <w:rFonts w:eastAsia="Times New Roman" w:cstheme="minorHAnsi"/>
          <w:lang w:eastAsia="pt-BR"/>
        </w:rPr>
        <w:t>:</w:t>
      </w:r>
    </w:p>
    <w:tbl>
      <w:tblPr>
        <w:tblW w:w="10117" w:type="dxa"/>
        <w:tblInd w:w="15" w:type="dxa"/>
        <w:tblCellMar>
          <w:top w:w="15" w:type="dxa"/>
          <w:left w:w="15" w:type="dxa"/>
          <w:bottom w:w="15" w:type="dxa"/>
          <w:right w:w="15" w:type="dxa"/>
        </w:tblCellMar>
        <w:tblLook w:val="04A0" w:firstRow="1" w:lastRow="0" w:firstColumn="1" w:lastColumn="0" w:noHBand="0" w:noVBand="1"/>
      </w:tblPr>
      <w:tblGrid>
        <w:gridCol w:w="1399"/>
        <w:gridCol w:w="110"/>
        <w:gridCol w:w="1223"/>
        <w:gridCol w:w="773"/>
        <w:gridCol w:w="977"/>
        <w:gridCol w:w="851"/>
        <w:gridCol w:w="1307"/>
        <w:gridCol w:w="1417"/>
        <w:gridCol w:w="992"/>
        <w:gridCol w:w="1042"/>
        <w:gridCol w:w="26"/>
      </w:tblGrid>
      <w:tr w:rsidR="00462FB9" w:rsidRPr="000025C8" w14:paraId="758A5BD4" w14:textId="77777777" w:rsidTr="00430480">
        <w:trPr>
          <w:trHeight w:val="510"/>
        </w:trPr>
        <w:tc>
          <w:tcPr>
            <w:tcW w:w="1399"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Item do TR</w:t>
            </w:r>
          </w:p>
        </w:tc>
        <w:tc>
          <w:tcPr>
            <w:tcW w:w="8718" w:type="dxa"/>
            <w:gridSpan w:val="10"/>
            <w:tcBorders>
              <w:top w:val="single" w:sz="6" w:space="0" w:color="000000"/>
              <w:left w:val="nil"/>
              <w:bottom w:val="single" w:sz="6" w:space="0" w:color="000000"/>
              <w:right w:val="single" w:sz="6" w:space="0" w:color="000000"/>
            </w:tcBorders>
            <w:hideMark/>
          </w:tcPr>
          <w:p w14:paraId="0AAB0E61"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5F5362F9"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Fornecedor (razão social, CNPJ/MF, endereço, contatos, representante)</w:t>
            </w:r>
          </w:p>
          <w:p w14:paraId="1D08CC17"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r>
      <w:tr w:rsidR="00462FB9" w:rsidRPr="000025C8" w14:paraId="76745498" w14:textId="77777777" w:rsidTr="00430480">
        <w:trPr>
          <w:gridAfter w:val="1"/>
          <w:wAfter w:w="26" w:type="dxa"/>
          <w:trHeight w:val="675"/>
        </w:trPr>
        <w:tc>
          <w:tcPr>
            <w:tcW w:w="1509" w:type="dxa"/>
            <w:gridSpan w:val="2"/>
            <w:tcBorders>
              <w:top w:val="nil"/>
              <w:left w:val="single" w:sz="6" w:space="0" w:color="000000"/>
              <w:bottom w:val="single" w:sz="6" w:space="0" w:color="000000"/>
              <w:right w:val="nil"/>
            </w:tcBorders>
            <w:vAlign w:val="center"/>
            <w:hideMark/>
          </w:tcPr>
          <w:p w14:paraId="57F1CD2C"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1</w:t>
            </w:r>
          </w:p>
        </w:tc>
        <w:tc>
          <w:tcPr>
            <w:tcW w:w="1223" w:type="dxa"/>
            <w:tcBorders>
              <w:top w:val="nil"/>
              <w:left w:val="single" w:sz="6" w:space="0" w:color="000000"/>
              <w:bottom w:val="single" w:sz="6" w:space="0" w:color="000000"/>
              <w:right w:val="nil"/>
            </w:tcBorders>
            <w:hideMark/>
          </w:tcPr>
          <w:p w14:paraId="7259063F"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5C5182FD"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Especificação</w:t>
            </w:r>
          </w:p>
        </w:tc>
        <w:tc>
          <w:tcPr>
            <w:tcW w:w="773" w:type="dxa"/>
            <w:tcBorders>
              <w:top w:val="nil"/>
              <w:left w:val="single" w:sz="6" w:space="0" w:color="000000"/>
              <w:bottom w:val="single" w:sz="6" w:space="0" w:color="000000"/>
              <w:right w:val="nil"/>
            </w:tcBorders>
            <w:hideMark/>
          </w:tcPr>
          <w:p w14:paraId="3E1B1786" w14:textId="77777777" w:rsidR="00462FB9" w:rsidRPr="000025C8" w:rsidRDefault="00462FB9" w:rsidP="000025C8">
            <w:pPr>
              <w:spacing w:before="100" w:beforeAutospacing="1" w:after="100" w:afterAutospacing="1" w:line="240" w:lineRule="auto"/>
              <w:ind w:right="-30"/>
              <w:jc w:val="both"/>
              <w:rPr>
                <w:rFonts w:eastAsia="Times New Roman" w:cstheme="minorHAnsi"/>
                <w:iCs/>
                <w:lang w:eastAsia="pt-BR"/>
              </w:rPr>
            </w:pPr>
          </w:p>
          <w:p w14:paraId="306253EF"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 xml:space="preserve">Marca </w:t>
            </w:r>
          </w:p>
          <w:p w14:paraId="473AD303"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977" w:type="dxa"/>
            <w:tcBorders>
              <w:top w:val="nil"/>
              <w:left w:val="single" w:sz="6" w:space="0" w:color="000000"/>
              <w:bottom w:val="single" w:sz="6" w:space="0" w:color="000000"/>
              <w:right w:val="nil"/>
            </w:tcBorders>
            <w:hideMark/>
          </w:tcPr>
          <w:p w14:paraId="36BDF61A" w14:textId="77777777" w:rsidR="00462FB9" w:rsidRPr="000025C8" w:rsidRDefault="00462FB9" w:rsidP="000025C8">
            <w:pPr>
              <w:spacing w:before="100" w:beforeAutospacing="1" w:after="100" w:afterAutospacing="1" w:line="240" w:lineRule="auto"/>
              <w:ind w:right="-30"/>
              <w:jc w:val="both"/>
              <w:rPr>
                <w:rFonts w:eastAsia="Times New Roman" w:cstheme="minorHAnsi"/>
                <w:iCs/>
                <w:lang w:eastAsia="pt-BR"/>
              </w:rPr>
            </w:pPr>
          </w:p>
          <w:p w14:paraId="30971F62"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 xml:space="preserve">Fabricante </w:t>
            </w:r>
          </w:p>
        </w:tc>
        <w:tc>
          <w:tcPr>
            <w:tcW w:w="851" w:type="dxa"/>
            <w:tcBorders>
              <w:top w:val="nil"/>
              <w:left w:val="single" w:sz="6" w:space="0" w:color="000000"/>
              <w:bottom w:val="single" w:sz="6" w:space="0" w:color="000000"/>
              <w:right w:val="nil"/>
            </w:tcBorders>
            <w:hideMark/>
          </w:tcPr>
          <w:p w14:paraId="309BC792"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63440521"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Unidade</w:t>
            </w:r>
          </w:p>
        </w:tc>
        <w:tc>
          <w:tcPr>
            <w:tcW w:w="1307" w:type="dxa"/>
            <w:tcBorders>
              <w:top w:val="nil"/>
              <w:left w:val="single" w:sz="6" w:space="0" w:color="000000"/>
              <w:bottom w:val="single" w:sz="6" w:space="0" w:color="000000"/>
              <w:right w:val="nil"/>
            </w:tcBorders>
            <w:hideMark/>
          </w:tcPr>
          <w:p w14:paraId="43859BB4"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77B324A0"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Quantidade Máxima</w:t>
            </w:r>
          </w:p>
        </w:tc>
        <w:tc>
          <w:tcPr>
            <w:tcW w:w="1417" w:type="dxa"/>
            <w:tcBorders>
              <w:top w:val="nil"/>
              <w:left w:val="single" w:sz="6" w:space="0" w:color="000000"/>
              <w:bottom w:val="single" w:sz="6" w:space="0" w:color="000000"/>
              <w:right w:val="single" w:sz="6" w:space="0" w:color="000000"/>
            </w:tcBorders>
            <w:hideMark/>
          </w:tcPr>
          <w:p w14:paraId="2E90FEF8"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0B9238DA"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Quantidade Mínima</w:t>
            </w:r>
          </w:p>
        </w:tc>
        <w:tc>
          <w:tcPr>
            <w:tcW w:w="992" w:type="dxa"/>
            <w:tcBorders>
              <w:top w:val="nil"/>
              <w:left w:val="nil"/>
              <w:bottom w:val="single" w:sz="6" w:space="0" w:color="000000"/>
              <w:right w:val="nil"/>
            </w:tcBorders>
            <w:hideMark/>
          </w:tcPr>
          <w:p w14:paraId="039BC4FD"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p w14:paraId="09E0BD75"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Valor Unitário</w:t>
            </w:r>
          </w:p>
        </w:tc>
        <w:tc>
          <w:tcPr>
            <w:tcW w:w="1042" w:type="dxa"/>
            <w:tcBorders>
              <w:top w:val="nil"/>
              <w:left w:val="single" w:sz="6" w:space="0" w:color="000000"/>
              <w:bottom w:val="single" w:sz="6" w:space="0" w:color="000000"/>
              <w:right w:val="single" w:sz="6" w:space="0" w:color="000000"/>
            </w:tcBorders>
            <w:hideMark/>
          </w:tcPr>
          <w:p w14:paraId="0DD0F70A" w14:textId="77777777" w:rsidR="00462FB9" w:rsidRPr="000025C8" w:rsidRDefault="00462FB9" w:rsidP="000025C8">
            <w:pPr>
              <w:spacing w:before="100" w:beforeAutospacing="1" w:after="100" w:afterAutospacing="1" w:line="240" w:lineRule="auto"/>
              <w:ind w:right="-30"/>
              <w:jc w:val="both"/>
              <w:rPr>
                <w:rFonts w:eastAsia="Times New Roman" w:cstheme="minorHAnsi"/>
                <w:iCs/>
                <w:lang w:eastAsia="pt-BR"/>
              </w:rPr>
            </w:pPr>
          </w:p>
          <w:p w14:paraId="24A203B1"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iCs/>
                <w:lang w:eastAsia="pt-BR"/>
              </w:rPr>
              <w:t>Prazo validade</w:t>
            </w:r>
          </w:p>
        </w:tc>
      </w:tr>
      <w:tr w:rsidR="00462FB9" w:rsidRPr="000025C8" w14:paraId="6F4A19B5" w14:textId="77777777" w:rsidTr="00430480">
        <w:trPr>
          <w:gridAfter w:val="1"/>
          <w:wAfter w:w="26" w:type="dxa"/>
          <w:trHeight w:val="180"/>
        </w:trPr>
        <w:tc>
          <w:tcPr>
            <w:tcW w:w="1509" w:type="dxa"/>
            <w:gridSpan w:val="2"/>
            <w:tcBorders>
              <w:top w:val="nil"/>
              <w:left w:val="single" w:sz="6" w:space="0" w:color="000000"/>
              <w:bottom w:val="single" w:sz="6" w:space="0" w:color="000000"/>
              <w:right w:val="nil"/>
            </w:tcBorders>
            <w:vAlign w:val="center"/>
            <w:hideMark/>
          </w:tcPr>
          <w:p w14:paraId="67DE4D5E" w14:textId="77777777" w:rsidR="00462FB9" w:rsidRPr="000025C8" w:rsidRDefault="00462FB9" w:rsidP="000025C8">
            <w:pPr>
              <w:spacing w:after="0" w:line="240" w:lineRule="auto"/>
              <w:jc w:val="both"/>
              <w:rPr>
                <w:rFonts w:eastAsia="Times New Roman" w:cstheme="minorHAnsi"/>
                <w:lang w:eastAsia="pt-BR"/>
              </w:rPr>
            </w:pPr>
          </w:p>
          <w:p w14:paraId="564AFC9E" w14:textId="77777777" w:rsidR="00462FB9" w:rsidRPr="000025C8" w:rsidRDefault="00462FB9" w:rsidP="000025C8">
            <w:pPr>
              <w:spacing w:after="0" w:line="240" w:lineRule="auto"/>
              <w:jc w:val="both"/>
              <w:rPr>
                <w:rFonts w:eastAsia="Times New Roman" w:cstheme="minorHAnsi"/>
                <w:lang w:eastAsia="pt-BR"/>
              </w:rPr>
            </w:pPr>
            <w:r w:rsidRPr="000025C8">
              <w:rPr>
                <w:rFonts w:eastAsia="Times New Roman" w:cstheme="minorHAnsi"/>
                <w:lang w:eastAsia="pt-BR"/>
              </w:rPr>
              <w:t xml:space="preserve">CÓDIGOS </w:t>
            </w:r>
          </w:p>
          <w:p w14:paraId="15CA21B4" w14:textId="77777777" w:rsidR="00462FB9" w:rsidRPr="000025C8" w:rsidRDefault="00462FB9" w:rsidP="000025C8">
            <w:pPr>
              <w:spacing w:after="0" w:line="240" w:lineRule="auto"/>
              <w:jc w:val="both"/>
              <w:rPr>
                <w:rFonts w:eastAsia="Times New Roman" w:cstheme="minorHAnsi"/>
                <w:lang w:eastAsia="pt-BR"/>
              </w:rPr>
            </w:pPr>
            <w:r w:rsidRPr="000025C8">
              <w:rPr>
                <w:rFonts w:eastAsia="Times New Roman" w:cstheme="minorHAnsi"/>
                <w:lang w:eastAsia="pt-BR"/>
              </w:rPr>
              <w:t>HC: XXXXXX</w:t>
            </w:r>
          </w:p>
          <w:p w14:paraId="067BA3E0" w14:textId="77777777" w:rsidR="00462FB9" w:rsidRPr="000025C8" w:rsidRDefault="00462FB9" w:rsidP="000025C8">
            <w:pPr>
              <w:spacing w:after="0" w:line="240" w:lineRule="auto"/>
              <w:jc w:val="both"/>
              <w:rPr>
                <w:rStyle w:val="tit2"/>
                <w:rFonts w:eastAsia="Times New Roman" w:cstheme="minorHAnsi"/>
                <w:lang w:eastAsia="pt-BR"/>
              </w:rPr>
            </w:pPr>
            <w:r w:rsidRPr="000025C8">
              <w:rPr>
                <w:rFonts w:cstheme="minorHAnsi"/>
                <w:shd w:val="clear" w:color="auto" w:fill="FFFFFF"/>
              </w:rPr>
              <w:t xml:space="preserve">SIAFÍSICO </w:t>
            </w:r>
            <w:r w:rsidRPr="000025C8">
              <w:rPr>
                <w:rFonts w:eastAsia="Times New Roman" w:cstheme="minorHAnsi"/>
                <w:lang w:eastAsia="pt-BR"/>
              </w:rPr>
              <w:t>XXXXXX</w:t>
            </w:r>
          </w:p>
          <w:p w14:paraId="504A85AA" w14:textId="77777777" w:rsidR="00462FB9" w:rsidRPr="000025C8" w:rsidRDefault="00462FB9" w:rsidP="000025C8">
            <w:pPr>
              <w:spacing w:after="0" w:line="240" w:lineRule="auto"/>
              <w:jc w:val="both"/>
              <w:rPr>
                <w:rFonts w:cstheme="minorHAnsi"/>
              </w:rPr>
            </w:pPr>
            <w:r w:rsidRPr="000025C8">
              <w:rPr>
                <w:rStyle w:val="tit2"/>
                <w:rFonts w:cstheme="minorHAnsi"/>
                <w:shd w:val="clear" w:color="auto" w:fill="FFFFFF"/>
              </w:rPr>
              <w:t xml:space="preserve">CADMAT </w:t>
            </w:r>
            <w:r w:rsidRPr="000025C8">
              <w:rPr>
                <w:rFonts w:eastAsia="Times New Roman" w:cstheme="minorHAnsi"/>
                <w:lang w:eastAsia="pt-BR"/>
              </w:rPr>
              <w:t>XXXXXX</w:t>
            </w:r>
          </w:p>
          <w:p w14:paraId="55F6BAED"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1223" w:type="dxa"/>
            <w:tcBorders>
              <w:top w:val="nil"/>
              <w:left w:val="single" w:sz="6" w:space="0" w:color="000000"/>
              <w:bottom w:val="single" w:sz="6" w:space="0" w:color="000000"/>
              <w:right w:val="nil"/>
            </w:tcBorders>
            <w:vAlign w:val="center"/>
            <w:hideMark/>
          </w:tcPr>
          <w:p w14:paraId="756DECB6" w14:textId="77777777" w:rsidR="00462FB9" w:rsidRPr="000025C8" w:rsidRDefault="00462FB9" w:rsidP="000025C8">
            <w:pPr>
              <w:spacing w:before="100" w:beforeAutospacing="1" w:after="100" w:afterAutospacing="1" w:line="240" w:lineRule="auto"/>
              <w:ind w:right="129"/>
              <w:jc w:val="both"/>
              <w:rPr>
                <w:rFonts w:eastAsia="Times New Roman" w:cstheme="minorHAnsi"/>
                <w:lang w:eastAsia="pt-BR"/>
              </w:rPr>
            </w:pPr>
            <w:r w:rsidRPr="000025C8">
              <w:rPr>
                <w:rFonts w:eastAsia="Times New Roman" w:cstheme="minorHAnsi"/>
                <w:lang w:eastAsia="pt-BR"/>
              </w:rPr>
              <w:t>XXXXXX</w:t>
            </w:r>
          </w:p>
        </w:tc>
        <w:tc>
          <w:tcPr>
            <w:tcW w:w="773" w:type="dxa"/>
            <w:tcBorders>
              <w:top w:val="nil"/>
              <w:left w:val="single" w:sz="6" w:space="0" w:color="000000"/>
              <w:bottom w:val="single" w:sz="6" w:space="0" w:color="000000"/>
              <w:right w:val="nil"/>
            </w:tcBorders>
            <w:vAlign w:val="center"/>
            <w:hideMark/>
          </w:tcPr>
          <w:p w14:paraId="151F016C"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977" w:type="dxa"/>
            <w:tcBorders>
              <w:top w:val="nil"/>
              <w:left w:val="single" w:sz="6" w:space="0" w:color="000000"/>
              <w:bottom w:val="single" w:sz="6" w:space="0" w:color="000000"/>
              <w:right w:val="nil"/>
            </w:tcBorders>
            <w:vAlign w:val="center"/>
            <w:hideMark/>
          </w:tcPr>
          <w:p w14:paraId="61865716"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851" w:type="dxa"/>
            <w:tcBorders>
              <w:top w:val="nil"/>
              <w:left w:val="single" w:sz="6" w:space="0" w:color="000000"/>
              <w:bottom w:val="single" w:sz="6" w:space="0" w:color="000000"/>
              <w:right w:val="nil"/>
            </w:tcBorders>
            <w:vAlign w:val="center"/>
            <w:hideMark/>
          </w:tcPr>
          <w:p w14:paraId="79C7D270"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XXXXXX</w:t>
            </w:r>
          </w:p>
        </w:tc>
        <w:tc>
          <w:tcPr>
            <w:tcW w:w="1307" w:type="dxa"/>
            <w:tcBorders>
              <w:top w:val="nil"/>
              <w:left w:val="single" w:sz="6" w:space="0" w:color="000000"/>
              <w:bottom w:val="single" w:sz="6" w:space="0" w:color="000000"/>
              <w:right w:val="nil"/>
            </w:tcBorders>
            <w:vAlign w:val="center"/>
            <w:hideMark/>
          </w:tcPr>
          <w:p w14:paraId="01E0FEAA"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XXXXXX</w:t>
            </w:r>
          </w:p>
        </w:tc>
        <w:tc>
          <w:tcPr>
            <w:tcW w:w="1417" w:type="dxa"/>
            <w:tcBorders>
              <w:top w:val="nil"/>
              <w:left w:val="single" w:sz="6" w:space="0" w:color="000000"/>
              <w:bottom w:val="single" w:sz="6" w:space="0" w:color="000000"/>
              <w:right w:val="single" w:sz="6" w:space="0" w:color="000000"/>
            </w:tcBorders>
            <w:vAlign w:val="center"/>
            <w:hideMark/>
          </w:tcPr>
          <w:p w14:paraId="2F96697F"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r w:rsidRPr="000025C8">
              <w:rPr>
                <w:rFonts w:eastAsia="Times New Roman" w:cstheme="minorHAnsi"/>
                <w:lang w:eastAsia="pt-BR"/>
              </w:rPr>
              <w:t>N/A</w:t>
            </w:r>
          </w:p>
        </w:tc>
        <w:tc>
          <w:tcPr>
            <w:tcW w:w="992" w:type="dxa"/>
            <w:tcBorders>
              <w:top w:val="nil"/>
              <w:left w:val="nil"/>
              <w:bottom w:val="single" w:sz="6" w:space="0" w:color="000000"/>
              <w:right w:val="nil"/>
            </w:tcBorders>
            <w:vAlign w:val="center"/>
            <w:hideMark/>
          </w:tcPr>
          <w:p w14:paraId="3859E749"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c>
          <w:tcPr>
            <w:tcW w:w="1042" w:type="dxa"/>
            <w:tcBorders>
              <w:top w:val="nil"/>
              <w:left w:val="single" w:sz="6" w:space="0" w:color="000000"/>
              <w:bottom w:val="single" w:sz="6" w:space="0" w:color="000000"/>
              <w:right w:val="single" w:sz="6" w:space="0" w:color="000000"/>
            </w:tcBorders>
            <w:vAlign w:val="center"/>
            <w:hideMark/>
          </w:tcPr>
          <w:p w14:paraId="6C0AA433" w14:textId="77777777" w:rsidR="00462FB9" w:rsidRPr="000025C8" w:rsidRDefault="00462FB9" w:rsidP="000025C8">
            <w:pPr>
              <w:spacing w:before="100" w:beforeAutospacing="1" w:after="100" w:afterAutospacing="1" w:line="240" w:lineRule="auto"/>
              <w:ind w:right="-30"/>
              <w:jc w:val="both"/>
              <w:rPr>
                <w:rFonts w:eastAsia="Times New Roman" w:cstheme="minorHAnsi"/>
                <w:lang w:eastAsia="pt-BR"/>
              </w:rPr>
            </w:pPr>
          </w:p>
        </w:tc>
      </w:tr>
    </w:tbl>
    <w:p w14:paraId="13FA6FAB" w14:textId="067C889F" w:rsidR="001F3004" w:rsidRPr="000025C8" w:rsidRDefault="001F3004" w:rsidP="000025C8">
      <w:pPr>
        <w:spacing w:before="100" w:beforeAutospacing="1" w:after="100" w:afterAutospacing="1" w:line="240" w:lineRule="auto"/>
        <w:jc w:val="both"/>
        <w:rPr>
          <w:rFonts w:eastAsia="Times New Roman" w:cstheme="minorHAnsi"/>
          <w:lang w:eastAsia="pt-BR"/>
        </w:rPr>
      </w:pPr>
    </w:p>
    <w:sectPr w:rsidR="001F3004" w:rsidRPr="000025C8" w:rsidSect="007D17F1">
      <w:headerReference w:type="even" r:id="rId109"/>
      <w:headerReference w:type="default" r:id="rId110"/>
      <w:footerReference w:type="even" r:id="rId111"/>
      <w:footerReference w:type="default" r:id="rId112"/>
      <w:headerReference w:type="first" r:id="rId113"/>
      <w:footerReference w:type="first" r:id="rId114"/>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430480" w:rsidRDefault="00430480" w:rsidP="00CD63E8">
      <w:pPr>
        <w:spacing w:after="0" w:line="240" w:lineRule="auto"/>
      </w:pPr>
      <w:r>
        <w:separator/>
      </w:r>
    </w:p>
  </w:endnote>
  <w:endnote w:type="continuationSeparator" w:id="0">
    <w:p w14:paraId="006F6C37" w14:textId="77777777" w:rsidR="00430480" w:rsidRDefault="00430480"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F28A7" w14:textId="77777777" w:rsidR="00430480" w:rsidRDefault="00430480">
    <w:pPr>
      <w:spacing w:after="0"/>
      <w:ind w:right="-121"/>
      <w:jc w:val="right"/>
    </w:pPr>
    <w:r>
      <w:fldChar w:fldCharType="begin"/>
    </w:r>
    <w:r>
      <w:instrText xml:space="preserve"> PAGE   \* MERGEFORMAT </w:instrText>
    </w:r>
    <w:r>
      <w:fldChar w:fldCharType="separate"/>
    </w:r>
    <w:r>
      <w:rPr>
        <w:sz w:val="18"/>
      </w:rPr>
      <w:t>1</w:t>
    </w:r>
    <w:r>
      <w:rPr>
        <w:sz w:val="18"/>
      </w:rPr>
      <w:fldChar w:fldCharType="end"/>
    </w:r>
    <w:r>
      <w:rPr>
        <w:sz w:val="18"/>
      </w:rPr>
      <w:t xml:space="preserve"> de </w:t>
    </w:r>
    <w:fldSimple w:instr=" NUMPAGES   \* MERGEFORMAT ">
      <w:r>
        <w:rPr>
          <w:sz w:val="18"/>
        </w:rPr>
        <w:t>17</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49CA9" w14:textId="3F3ADAA3" w:rsidR="00430480" w:rsidRDefault="00430480">
    <w:pPr>
      <w:spacing w:after="0"/>
      <w:ind w:right="-121"/>
      <w:jc w:val="right"/>
    </w:pPr>
    <w:r>
      <w:fldChar w:fldCharType="begin"/>
    </w:r>
    <w:r>
      <w:instrText xml:space="preserve"> PAGE   \* MERGEFORMAT </w:instrText>
    </w:r>
    <w:r>
      <w:fldChar w:fldCharType="separate"/>
    </w:r>
    <w:r w:rsidR="00FB3991" w:rsidRPr="00FB3991">
      <w:rPr>
        <w:noProof/>
        <w:sz w:val="18"/>
      </w:rPr>
      <w:t>2</w:t>
    </w:r>
    <w:r>
      <w:rPr>
        <w:sz w:val="18"/>
      </w:rPr>
      <w:fldChar w:fldCharType="end"/>
    </w:r>
    <w:r>
      <w:rPr>
        <w:sz w:val="18"/>
      </w:rPr>
      <w:t xml:space="preserve"> de </w:t>
    </w:r>
    <w:fldSimple w:instr=" NUMPAGES   \* MERGEFORMAT ">
      <w:r w:rsidR="00FB3991" w:rsidRPr="00FB3991">
        <w:rPr>
          <w:noProof/>
          <w:sz w:val="18"/>
        </w:rPr>
        <w:t>82</w:t>
      </w:r>
    </w:fldSimple>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7EF9" w14:textId="77777777" w:rsidR="00430480" w:rsidRDefault="00430480">
    <w:pPr>
      <w:spacing w:after="0"/>
      <w:ind w:right="-121"/>
      <w:jc w:val="right"/>
    </w:pPr>
    <w:r>
      <w:fldChar w:fldCharType="begin"/>
    </w:r>
    <w:r>
      <w:instrText xml:space="preserve"> PAGE   \* MERGEFORMAT </w:instrText>
    </w:r>
    <w:r>
      <w:fldChar w:fldCharType="separate"/>
    </w:r>
    <w:r>
      <w:rPr>
        <w:sz w:val="18"/>
      </w:rPr>
      <w:t>1</w:t>
    </w:r>
    <w:r>
      <w:rPr>
        <w:sz w:val="18"/>
      </w:rPr>
      <w:fldChar w:fldCharType="end"/>
    </w:r>
    <w:r>
      <w:rPr>
        <w:sz w:val="18"/>
      </w:rPr>
      <w:t xml:space="preserve"> de </w:t>
    </w:r>
    <w:fldSimple w:instr=" NUMPAGES   \* MERGEFORMAT ">
      <w:r>
        <w:rPr>
          <w:sz w:val="18"/>
        </w:rPr>
        <w:t>17</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430480" w:rsidRDefault="00430480" w:rsidP="00CD63E8">
      <w:pPr>
        <w:spacing w:after="0" w:line="240" w:lineRule="auto"/>
      </w:pPr>
      <w:r>
        <w:separator/>
      </w:r>
    </w:p>
  </w:footnote>
  <w:footnote w:type="continuationSeparator" w:id="0">
    <w:p w14:paraId="4BD0FC99" w14:textId="77777777" w:rsidR="00430480" w:rsidRDefault="00430480" w:rsidP="00CD6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4B95E" w14:textId="77777777" w:rsidR="00430480" w:rsidRDefault="00430480">
    <w:pPr>
      <w:tabs>
        <w:tab w:val="right" w:pos="9397"/>
      </w:tabs>
      <w:spacing w:after="0"/>
      <w:ind w:left="-120" w:right="-120"/>
    </w:pPr>
    <w:r>
      <w:rPr>
        <w:rFonts w:ascii="Calibri" w:eastAsia="Calibri" w:hAnsi="Calibri" w:cs="Calibri"/>
        <w:b/>
        <w:sz w:val="18"/>
      </w:rPr>
      <w:t>UASG 92301</w:t>
    </w:r>
    <w:r>
      <w:rPr>
        <w:rFonts w:ascii="Calibri" w:eastAsia="Calibri" w:hAnsi="Calibri" w:cs="Calibri"/>
        <w:b/>
        <w:sz w:val="18"/>
      </w:rPr>
      <w:tab/>
      <w:t>Termo de Referência 571/2024</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3067A" w14:textId="77777777" w:rsidR="00430480" w:rsidRDefault="00430480">
    <w:pPr>
      <w:tabs>
        <w:tab w:val="right" w:pos="9397"/>
      </w:tabs>
      <w:spacing w:after="0"/>
      <w:ind w:left="-120" w:right="-120"/>
    </w:pPr>
    <w:r>
      <w:rPr>
        <w:rFonts w:ascii="Calibri" w:eastAsia="Calibri" w:hAnsi="Calibri" w:cs="Calibri"/>
        <w:b/>
        <w:sz w:val="18"/>
      </w:rPr>
      <w:t>UASG 92301</w:t>
    </w:r>
    <w:r>
      <w:rPr>
        <w:rFonts w:ascii="Calibri" w:eastAsia="Calibri" w:hAnsi="Calibri" w:cs="Calibri"/>
        <w:b/>
        <w:sz w:val="18"/>
      </w:rPr>
      <w:tab/>
      <w:t>Termo de Referência 571/2024</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09FA" w14:textId="77777777" w:rsidR="00430480" w:rsidRDefault="00430480">
    <w:pPr>
      <w:tabs>
        <w:tab w:val="right" w:pos="9397"/>
      </w:tabs>
      <w:spacing w:after="0"/>
      <w:ind w:left="-120" w:right="-120"/>
    </w:pPr>
    <w:r>
      <w:rPr>
        <w:rFonts w:ascii="Calibri" w:eastAsia="Calibri" w:hAnsi="Calibri" w:cs="Calibri"/>
        <w:b/>
        <w:sz w:val="18"/>
      </w:rPr>
      <w:t>UASG 92301</w:t>
    </w:r>
    <w:r>
      <w:rPr>
        <w:rFonts w:ascii="Calibri" w:eastAsia="Calibri" w:hAnsi="Calibri" w:cs="Calibri"/>
        <w:b/>
        <w:sz w:val="18"/>
      </w:rPr>
      <w:tab/>
      <w:t>Termo de Referência 571/2024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C78"/>
    <w:multiLevelType w:val="multilevel"/>
    <w:tmpl w:val="F06E3BD4"/>
    <w:lvl w:ilvl="0">
      <w:start w:val="3"/>
      <w:numFmt w:val="decimal"/>
      <w:lvlText w:val="%1."/>
      <w:lvlJc w:val="left"/>
      <w:pPr>
        <w:ind w:left="2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D83C7F"/>
    <w:multiLevelType w:val="hybridMultilevel"/>
    <w:tmpl w:val="07D4AA06"/>
    <w:lvl w:ilvl="0" w:tplc="2C0E8006">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6256A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3B83C2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098A8F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046B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50E45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707CF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50805B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62EAA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3784D2E"/>
    <w:multiLevelType w:val="multilevel"/>
    <w:tmpl w:val="3B00CB70"/>
    <w:lvl w:ilvl="0">
      <w:start w:val="2"/>
      <w:numFmt w:val="decimal"/>
      <w:lvlText w:val="%1."/>
      <w:lvlJc w:val="left"/>
      <w:pPr>
        <w:ind w:left="2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06E81F25"/>
    <w:multiLevelType w:val="hybridMultilevel"/>
    <w:tmpl w:val="FA624C5E"/>
    <w:lvl w:ilvl="0" w:tplc="0AB63AD6">
      <w:start w:val="1"/>
      <w:numFmt w:val="lowerLetter"/>
      <w:lvlText w:val="%1."/>
      <w:lvlJc w:val="left"/>
      <w:pPr>
        <w:ind w:left="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8828DFC4">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F0B4D436">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92F658F4">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0A86042A">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035891BA">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1F6255C">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8CD4275E">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8C761458">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3AF4A7D"/>
    <w:multiLevelType w:val="hybridMultilevel"/>
    <w:tmpl w:val="B42ED054"/>
    <w:lvl w:ilvl="0" w:tplc="B78C2B16">
      <w:start w:val="2"/>
      <w:numFmt w:val="lowerLetter"/>
      <w:lvlText w:val="%1)"/>
      <w:lvlJc w:val="left"/>
      <w:pPr>
        <w:ind w:left="38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78D29C32">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D1E4A06A">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690C67E0">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58484944">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349E148E">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EFF2CFD6">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05107396">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9BAF62E">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152B36D5"/>
    <w:multiLevelType w:val="multilevel"/>
    <w:tmpl w:val="9F9E1F7E"/>
    <w:lvl w:ilvl="0">
      <w:start w:val="7"/>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13"/>
      <w:numFmt w:val="decimal"/>
      <w:lvlText w:val="%1.%2."/>
      <w:lvlJc w:val="left"/>
      <w:pPr>
        <w:ind w:left="137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5C02C25"/>
    <w:multiLevelType w:val="hybridMultilevel"/>
    <w:tmpl w:val="8D4E8E6A"/>
    <w:lvl w:ilvl="0" w:tplc="1E0E4F74">
      <w:start w:val="1"/>
      <w:numFmt w:val="upperRoman"/>
      <w:lvlText w:val="%1)"/>
      <w:lvlJc w:val="left"/>
      <w:pPr>
        <w:ind w:left="4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6414D6AE">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6BC4DFF6">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87263514">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AD8E8BB2">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B742E680">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462EA83A">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2F24D070">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033451E0">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4F4621A"/>
    <w:multiLevelType w:val="hybridMultilevel"/>
    <w:tmpl w:val="758E37AA"/>
    <w:lvl w:ilvl="0" w:tplc="E1005998">
      <w:start w:val="1"/>
      <w:numFmt w:val="lowerLetter"/>
      <w:lvlText w:val="%1."/>
      <w:lvlJc w:val="left"/>
      <w:pPr>
        <w:ind w:left="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981AA6D0">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2E361598">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DAD0E430">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A8729CC2">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48426A4C">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778EFBA4">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799CF9AC">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CAFEF70A">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21"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22"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33FC1680"/>
    <w:multiLevelType w:val="hybridMultilevel"/>
    <w:tmpl w:val="D5B29D16"/>
    <w:lvl w:ilvl="0" w:tplc="FEEAF304">
      <w:start w:val="1"/>
      <w:numFmt w:val="decimal"/>
      <w:lvlText w:val="%1"/>
      <w:lvlJc w:val="left"/>
      <w:pPr>
        <w:ind w:left="65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B5C9236">
      <w:start w:val="1"/>
      <w:numFmt w:val="lowerLetter"/>
      <w:lvlText w:val="%2"/>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2BC806A">
      <w:start w:val="1"/>
      <w:numFmt w:val="lowerRoman"/>
      <w:lvlText w:val="%3"/>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4B8CECA">
      <w:start w:val="1"/>
      <w:numFmt w:val="decimal"/>
      <w:lvlText w:val="%4"/>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DBB8AF40">
      <w:start w:val="1"/>
      <w:numFmt w:val="lowerLetter"/>
      <w:lvlText w:val="%5"/>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ACEDE32">
      <w:start w:val="1"/>
      <w:numFmt w:val="lowerRoman"/>
      <w:lvlText w:val="%6"/>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9D9AB266">
      <w:start w:val="1"/>
      <w:numFmt w:val="decimal"/>
      <w:lvlText w:val="%7"/>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B7A8B4C">
      <w:start w:val="1"/>
      <w:numFmt w:val="lowerLetter"/>
      <w:lvlText w:val="%8"/>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A5EBBD8">
      <w:start w:val="1"/>
      <w:numFmt w:val="lowerRoman"/>
      <w:lvlText w:val="%9"/>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59C5E80"/>
    <w:multiLevelType w:val="multilevel"/>
    <w:tmpl w:val="56D827EE"/>
    <w:lvl w:ilvl="0">
      <w:start w:val="7"/>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21"/>
      <w:numFmt w:val="decimal"/>
      <w:lvlText w:val="%1.%2."/>
      <w:lvlJc w:val="left"/>
      <w:pPr>
        <w:ind w:left="7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3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2" w15:restartNumberingAfterBreak="0">
    <w:nsid w:val="5B2B5A92"/>
    <w:multiLevelType w:val="multilevel"/>
    <w:tmpl w:val="B9CA1C4E"/>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22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3" w15:restartNumberingAfterBreak="0">
    <w:nsid w:val="5B300C5C"/>
    <w:multiLevelType w:val="multilevel"/>
    <w:tmpl w:val="B87847F0"/>
    <w:lvl w:ilvl="0">
      <w:start w:val="5"/>
      <w:numFmt w:val="decimal"/>
      <w:lvlText w:val="%1."/>
      <w:lvlJc w:val="left"/>
      <w:pPr>
        <w:ind w:left="36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4" w15:restartNumberingAfterBreak="0">
    <w:nsid w:val="5DFE24EC"/>
    <w:multiLevelType w:val="multilevel"/>
    <w:tmpl w:val="36D86056"/>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5"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36" w15:restartNumberingAfterBreak="0">
    <w:nsid w:val="65912E54"/>
    <w:multiLevelType w:val="multilevel"/>
    <w:tmpl w:val="F2CAE59C"/>
    <w:lvl w:ilvl="0">
      <w:start w:val="5"/>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747F7A2C"/>
    <w:multiLevelType w:val="multilevel"/>
    <w:tmpl w:val="9A202806"/>
    <w:lvl w:ilvl="0">
      <w:start w:val="8"/>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145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8"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40"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41"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3"/>
  </w:num>
  <w:num w:numId="2">
    <w:abstractNumId w:val="19"/>
  </w:num>
  <w:num w:numId="3">
    <w:abstractNumId w:val="38"/>
  </w:num>
  <w:num w:numId="4">
    <w:abstractNumId w:val="26"/>
  </w:num>
  <w:num w:numId="5">
    <w:abstractNumId w:val="25"/>
  </w:num>
  <w:num w:numId="6">
    <w:abstractNumId w:val="8"/>
  </w:num>
  <w:num w:numId="7">
    <w:abstractNumId w:val="22"/>
  </w:num>
  <w:num w:numId="8">
    <w:abstractNumId w:val="28"/>
  </w:num>
  <w:num w:numId="9">
    <w:abstractNumId w:val="6"/>
  </w:num>
  <w:num w:numId="10">
    <w:abstractNumId w:val="27"/>
  </w:num>
  <w:num w:numId="11">
    <w:abstractNumId w:val="18"/>
  </w:num>
  <w:num w:numId="12">
    <w:abstractNumId w:val="40"/>
  </w:num>
  <w:num w:numId="13">
    <w:abstractNumId w:val="31"/>
  </w:num>
  <w:num w:numId="14">
    <w:abstractNumId w:val="41"/>
  </w:num>
  <w:num w:numId="15">
    <w:abstractNumId w:val="14"/>
  </w:num>
  <w:num w:numId="16">
    <w:abstractNumId w:val="30"/>
  </w:num>
  <w:num w:numId="17">
    <w:abstractNumId w:val="5"/>
  </w:num>
  <w:num w:numId="18">
    <w:abstractNumId w:val="1"/>
  </w:num>
  <w:num w:numId="19">
    <w:abstractNumId w:val="42"/>
  </w:num>
  <w:num w:numId="20">
    <w:abstractNumId w:val="12"/>
  </w:num>
  <w:num w:numId="21">
    <w:abstractNumId w:val="15"/>
  </w:num>
  <w:num w:numId="22">
    <w:abstractNumId w:val="39"/>
  </w:num>
  <w:num w:numId="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16"/>
  </w:num>
  <w:num w:numId="28">
    <w:abstractNumId w:val="21"/>
  </w:num>
  <w:num w:numId="29">
    <w:abstractNumId w:val="29"/>
  </w:num>
  <w:num w:numId="30">
    <w:abstractNumId w:val="20"/>
  </w:num>
  <w:num w:numId="31">
    <w:abstractNumId w:val="35"/>
  </w:num>
  <w:num w:numId="32">
    <w:abstractNumId w:val="23"/>
  </w:num>
  <w:num w:numId="33">
    <w:abstractNumId w:val="3"/>
  </w:num>
  <w:num w:numId="34">
    <w:abstractNumId w:val="0"/>
  </w:num>
  <w:num w:numId="35">
    <w:abstractNumId w:val="33"/>
  </w:num>
  <w:num w:numId="36">
    <w:abstractNumId w:val="17"/>
  </w:num>
  <w:num w:numId="37">
    <w:abstractNumId w:val="36"/>
  </w:num>
  <w:num w:numId="38">
    <w:abstractNumId w:val="4"/>
  </w:num>
  <w:num w:numId="39">
    <w:abstractNumId w:val="32"/>
  </w:num>
  <w:num w:numId="40">
    <w:abstractNumId w:val="11"/>
  </w:num>
  <w:num w:numId="41">
    <w:abstractNumId w:val="24"/>
  </w:num>
  <w:num w:numId="42">
    <w:abstractNumId w:val="10"/>
  </w:num>
  <w:num w:numId="43">
    <w:abstractNumId w:val="37"/>
  </w:num>
  <w:num w:numId="44">
    <w:abstractNumId w:val="34"/>
  </w:num>
  <w:num w:numId="45">
    <w:abstractNumId w:val="13"/>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025C8"/>
    <w:rsid w:val="00022A49"/>
    <w:rsid w:val="0003782E"/>
    <w:rsid w:val="00044FEE"/>
    <w:rsid w:val="00056ADD"/>
    <w:rsid w:val="000B37C2"/>
    <w:rsid w:val="000C2D76"/>
    <w:rsid w:val="000C324D"/>
    <w:rsid w:val="000C7AC6"/>
    <w:rsid w:val="000F452A"/>
    <w:rsid w:val="000F5055"/>
    <w:rsid w:val="001126C0"/>
    <w:rsid w:val="00112F76"/>
    <w:rsid w:val="00115C76"/>
    <w:rsid w:val="00126445"/>
    <w:rsid w:val="00163D51"/>
    <w:rsid w:val="001757FB"/>
    <w:rsid w:val="00180AE2"/>
    <w:rsid w:val="00186424"/>
    <w:rsid w:val="00191541"/>
    <w:rsid w:val="001A6200"/>
    <w:rsid w:val="001A73DF"/>
    <w:rsid w:val="001C29B6"/>
    <w:rsid w:val="001C74C9"/>
    <w:rsid w:val="001D60E1"/>
    <w:rsid w:val="001F3004"/>
    <w:rsid w:val="002011D5"/>
    <w:rsid w:val="002367D7"/>
    <w:rsid w:val="00260C93"/>
    <w:rsid w:val="002676C8"/>
    <w:rsid w:val="00271E71"/>
    <w:rsid w:val="002A7022"/>
    <w:rsid w:val="002D0DF5"/>
    <w:rsid w:val="002D74C3"/>
    <w:rsid w:val="002F6B4B"/>
    <w:rsid w:val="0032344A"/>
    <w:rsid w:val="00355887"/>
    <w:rsid w:val="00361B8A"/>
    <w:rsid w:val="00365395"/>
    <w:rsid w:val="00374FAB"/>
    <w:rsid w:val="00380561"/>
    <w:rsid w:val="003969E0"/>
    <w:rsid w:val="00396C2B"/>
    <w:rsid w:val="003A1EAF"/>
    <w:rsid w:val="003F3CC5"/>
    <w:rsid w:val="00430052"/>
    <w:rsid w:val="00430480"/>
    <w:rsid w:val="00445E97"/>
    <w:rsid w:val="00446ADE"/>
    <w:rsid w:val="00452AAC"/>
    <w:rsid w:val="00462BAA"/>
    <w:rsid w:val="00462FB9"/>
    <w:rsid w:val="00463E06"/>
    <w:rsid w:val="00466B52"/>
    <w:rsid w:val="00470E86"/>
    <w:rsid w:val="00492108"/>
    <w:rsid w:val="004B11FA"/>
    <w:rsid w:val="004D3A5C"/>
    <w:rsid w:val="004D76DA"/>
    <w:rsid w:val="004F4D78"/>
    <w:rsid w:val="005178D2"/>
    <w:rsid w:val="00532A12"/>
    <w:rsid w:val="00553308"/>
    <w:rsid w:val="005630BC"/>
    <w:rsid w:val="005A4EC6"/>
    <w:rsid w:val="005B6DBF"/>
    <w:rsid w:val="005D6244"/>
    <w:rsid w:val="006037D3"/>
    <w:rsid w:val="00607807"/>
    <w:rsid w:val="00616DDD"/>
    <w:rsid w:val="00640EB7"/>
    <w:rsid w:val="00666E73"/>
    <w:rsid w:val="006721E0"/>
    <w:rsid w:val="00676B5F"/>
    <w:rsid w:val="00681240"/>
    <w:rsid w:val="00685CB5"/>
    <w:rsid w:val="006A12FD"/>
    <w:rsid w:val="006B7CE5"/>
    <w:rsid w:val="006D10C1"/>
    <w:rsid w:val="006E6EF5"/>
    <w:rsid w:val="00711738"/>
    <w:rsid w:val="00717B21"/>
    <w:rsid w:val="00726E39"/>
    <w:rsid w:val="00765B43"/>
    <w:rsid w:val="007813D4"/>
    <w:rsid w:val="00783287"/>
    <w:rsid w:val="00792411"/>
    <w:rsid w:val="007A44DE"/>
    <w:rsid w:val="007B6D00"/>
    <w:rsid w:val="007B71FE"/>
    <w:rsid w:val="007C2029"/>
    <w:rsid w:val="007D17F1"/>
    <w:rsid w:val="007F6E63"/>
    <w:rsid w:val="008141C9"/>
    <w:rsid w:val="00815764"/>
    <w:rsid w:val="008225D3"/>
    <w:rsid w:val="00824099"/>
    <w:rsid w:val="00863D12"/>
    <w:rsid w:val="00890106"/>
    <w:rsid w:val="00892DCD"/>
    <w:rsid w:val="008D747A"/>
    <w:rsid w:val="008F6CF9"/>
    <w:rsid w:val="008F772C"/>
    <w:rsid w:val="00915BE4"/>
    <w:rsid w:val="00936C07"/>
    <w:rsid w:val="00946750"/>
    <w:rsid w:val="00952EAF"/>
    <w:rsid w:val="0095532A"/>
    <w:rsid w:val="009554D0"/>
    <w:rsid w:val="00960BA6"/>
    <w:rsid w:val="00972E49"/>
    <w:rsid w:val="009765FF"/>
    <w:rsid w:val="00981C90"/>
    <w:rsid w:val="0099770A"/>
    <w:rsid w:val="009A0F12"/>
    <w:rsid w:val="009F66F7"/>
    <w:rsid w:val="00A17884"/>
    <w:rsid w:val="00A4142D"/>
    <w:rsid w:val="00A45D56"/>
    <w:rsid w:val="00A70D2C"/>
    <w:rsid w:val="00A9533C"/>
    <w:rsid w:val="00AA7247"/>
    <w:rsid w:val="00AA7BF6"/>
    <w:rsid w:val="00AB0EE3"/>
    <w:rsid w:val="00AF64CB"/>
    <w:rsid w:val="00B06FDB"/>
    <w:rsid w:val="00B204E5"/>
    <w:rsid w:val="00B36BBD"/>
    <w:rsid w:val="00B37012"/>
    <w:rsid w:val="00B41737"/>
    <w:rsid w:val="00B57A18"/>
    <w:rsid w:val="00B60558"/>
    <w:rsid w:val="00B650C8"/>
    <w:rsid w:val="00B72727"/>
    <w:rsid w:val="00B81255"/>
    <w:rsid w:val="00B92DC5"/>
    <w:rsid w:val="00BA20EA"/>
    <w:rsid w:val="00BB60C2"/>
    <w:rsid w:val="00BC0773"/>
    <w:rsid w:val="00BF7550"/>
    <w:rsid w:val="00BF76BD"/>
    <w:rsid w:val="00C16592"/>
    <w:rsid w:val="00C4488C"/>
    <w:rsid w:val="00C54544"/>
    <w:rsid w:val="00C57DEC"/>
    <w:rsid w:val="00C93AE9"/>
    <w:rsid w:val="00C94946"/>
    <w:rsid w:val="00CB349E"/>
    <w:rsid w:val="00CC5E57"/>
    <w:rsid w:val="00CD63E8"/>
    <w:rsid w:val="00D220FB"/>
    <w:rsid w:val="00D253AB"/>
    <w:rsid w:val="00D41945"/>
    <w:rsid w:val="00D55207"/>
    <w:rsid w:val="00D6025C"/>
    <w:rsid w:val="00D65E97"/>
    <w:rsid w:val="00D7074A"/>
    <w:rsid w:val="00D753CA"/>
    <w:rsid w:val="00D75B5B"/>
    <w:rsid w:val="00D970F1"/>
    <w:rsid w:val="00DA45B9"/>
    <w:rsid w:val="00DC57CB"/>
    <w:rsid w:val="00DE7FDE"/>
    <w:rsid w:val="00DF53D4"/>
    <w:rsid w:val="00E11160"/>
    <w:rsid w:val="00E26FBF"/>
    <w:rsid w:val="00E354F4"/>
    <w:rsid w:val="00E418E5"/>
    <w:rsid w:val="00E615E8"/>
    <w:rsid w:val="00E62F76"/>
    <w:rsid w:val="00E6564F"/>
    <w:rsid w:val="00E71A17"/>
    <w:rsid w:val="00E757C8"/>
    <w:rsid w:val="00EA3054"/>
    <w:rsid w:val="00EC1C09"/>
    <w:rsid w:val="00ED25B5"/>
    <w:rsid w:val="00F1141F"/>
    <w:rsid w:val="00F148D6"/>
    <w:rsid w:val="00F43360"/>
    <w:rsid w:val="00F544E0"/>
    <w:rsid w:val="00F560F2"/>
    <w:rsid w:val="00F63D54"/>
    <w:rsid w:val="00F65388"/>
    <w:rsid w:val="00F70424"/>
    <w:rsid w:val="00F72003"/>
    <w:rsid w:val="00F74221"/>
    <w:rsid w:val="00F75CEC"/>
    <w:rsid w:val="00F7693E"/>
    <w:rsid w:val="00F8324E"/>
    <w:rsid w:val="00F85525"/>
    <w:rsid w:val="00FB3991"/>
    <w:rsid w:val="00FB61BA"/>
    <w:rsid w:val="00FD4961"/>
    <w:rsid w:val="00FE6E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0/decreto/D1054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2.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eader" Target="header2.xm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1.png"/><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1-2014/2011/lei/l12527.htm" TargetMode="External"/><Relationship Id="rId113" Type="http://schemas.openxmlformats.org/officeDocument/2006/relationships/header" Target="header3.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8078compilado.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0/decreto/D1054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23-2026/2023/Decreto/D11462.htm" TargetMode="External"/><Relationship Id="rId116"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0/decreto/D1054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3.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0/decreto/D1054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eader" Target="header1.xm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FF9A1-9D3B-4DAD-A83A-69C5B78F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82</Pages>
  <Words>37021</Words>
  <Characters>199916</Characters>
  <Application>Microsoft Office Word</Application>
  <DocSecurity>0</DocSecurity>
  <Lines>1665</Lines>
  <Paragraphs>472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JULIANE BRAGA DE OLIVEIRA MOURA</cp:lastModifiedBy>
  <cp:revision>32</cp:revision>
  <dcterms:created xsi:type="dcterms:W3CDTF">2024-10-09T13:19:00Z</dcterms:created>
  <dcterms:modified xsi:type="dcterms:W3CDTF">2024-10-10T13:16:00Z</dcterms:modified>
</cp:coreProperties>
</file>